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621" w:rsidRPr="00796623" w:rsidRDefault="00796623" w:rsidP="00704DA8">
      <w:pPr>
        <w:jc w:val="center"/>
        <w:rPr>
          <w:b/>
          <w:i/>
          <w:sz w:val="20"/>
        </w:rPr>
      </w:pPr>
      <w:r w:rsidRPr="00796623">
        <w:rPr>
          <w:b/>
          <w:i/>
          <w:sz w:val="20"/>
        </w:rPr>
        <w:t>Zřizovatelem Krajské nemocnice T. Bati, a. s., je Zlínský kraj</w:t>
      </w:r>
    </w:p>
    <w:p w:rsidR="00796623" w:rsidRPr="00796623" w:rsidRDefault="00796623" w:rsidP="00704DA8">
      <w:pPr>
        <w:jc w:val="center"/>
        <w:rPr>
          <w:b/>
          <w:i/>
          <w:sz w:val="20"/>
        </w:rPr>
      </w:pPr>
    </w:p>
    <w:p w:rsidR="00EE4C06" w:rsidRDefault="00EE4C06" w:rsidP="00EE4C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TISKOVÁ ZPRÁVA</w:t>
      </w:r>
    </w:p>
    <w:p w:rsidR="009E08A9" w:rsidRDefault="009E08A9" w:rsidP="00EE4C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50800</wp:posOffset>
            </wp:positionV>
            <wp:extent cx="781050" cy="552450"/>
            <wp:effectExtent l="19050" t="0" r="0" b="0"/>
            <wp:wrapNone/>
            <wp:docPr id="2" name="obrázek 2" descr="Norske-fond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orske-fondy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49" t="22430" r="11215" b="2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A9" w:rsidRDefault="009E08A9" w:rsidP="00EE4C06">
      <w:pPr>
        <w:jc w:val="center"/>
        <w:rPr>
          <w:b/>
          <w:sz w:val="28"/>
          <w:szCs w:val="28"/>
        </w:rPr>
      </w:pPr>
    </w:p>
    <w:p w:rsidR="009E08A9" w:rsidRDefault="009E08A9" w:rsidP="00EE4C06">
      <w:pPr>
        <w:jc w:val="center"/>
        <w:rPr>
          <w:b/>
          <w:sz w:val="28"/>
          <w:szCs w:val="28"/>
        </w:rPr>
      </w:pPr>
    </w:p>
    <w:p w:rsidR="004D3F35" w:rsidRDefault="004D3F35" w:rsidP="00D21C72">
      <w:pPr>
        <w:rPr>
          <w:b/>
          <w:szCs w:val="22"/>
          <w:u w:val="single"/>
        </w:rPr>
      </w:pPr>
    </w:p>
    <w:p w:rsidR="00D21C72" w:rsidRDefault="004424E3" w:rsidP="009E08A9">
      <w:pPr>
        <w:rPr>
          <w:b/>
          <w:szCs w:val="22"/>
          <w:u w:val="single"/>
        </w:rPr>
      </w:pPr>
      <w:r>
        <w:rPr>
          <w:b/>
          <w:szCs w:val="22"/>
          <w:u w:val="single"/>
        </w:rPr>
        <w:t>P</w:t>
      </w:r>
      <w:r w:rsidR="00D21C72" w:rsidRPr="00D21C72">
        <w:rPr>
          <w:b/>
          <w:szCs w:val="22"/>
          <w:u w:val="single"/>
        </w:rPr>
        <w:t>erinatologick</w:t>
      </w:r>
      <w:r>
        <w:rPr>
          <w:b/>
          <w:szCs w:val="22"/>
          <w:u w:val="single"/>
        </w:rPr>
        <w:t>ou péči v KNTB zlepší</w:t>
      </w:r>
      <w:r w:rsidR="00D21C72" w:rsidRPr="00D21C72">
        <w:rPr>
          <w:b/>
          <w:szCs w:val="22"/>
          <w:u w:val="single"/>
        </w:rPr>
        <w:t xml:space="preserve"> 13 přístrojů </w:t>
      </w:r>
      <w:r>
        <w:rPr>
          <w:b/>
          <w:szCs w:val="22"/>
          <w:u w:val="single"/>
        </w:rPr>
        <w:t>pořízených díky</w:t>
      </w:r>
      <w:r w:rsidR="00D21C72" w:rsidRPr="00D21C72">
        <w:rPr>
          <w:b/>
          <w:szCs w:val="22"/>
          <w:u w:val="single"/>
        </w:rPr>
        <w:t> Norský</w:t>
      </w:r>
      <w:r>
        <w:rPr>
          <w:b/>
          <w:szCs w:val="22"/>
          <w:u w:val="single"/>
        </w:rPr>
        <w:t>m fondům</w:t>
      </w:r>
    </w:p>
    <w:p w:rsidR="006E7256" w:rsidRDefault="006E7256" w:rsidP="009E08A9">
      <w:pPr>
        <w:rPr>
          <w:b/>
          <w:szCs w:val="22"/>
          <w:u w:val="single"/>
        </w:rPr>
      </w:pPr>
    </w:p>
    <w:p w:rsidR="00D21C72" w:rsidRDefault="006E7256" w:rsidP="002D1095">
      <w:pPr>
        <w:jc w:val="both"/>
        <w:rPr>
          <w:szCs w:val="22"/>
        </w:rPr>
      </w:pPr>
      <w:r w:rsidRPr="004424E3">
        <w:rPr>
          <w:b/>
          <w:szCs w:val="22"/>
        </w:rPr>
        <w:t xml:space="preserve">Zlín </w:t>
      </w:r>
      <w:r w:rsidR="00AA191B">
        <w:rPr>
          <w:b/>
          <w:szCs w:val="22"/>
        </w:rPr>
        <w:t>–</w:t>
      </w:r>
      <w:r w:rsidRPr="004424E3">
        <w:rPr>
          <w:b/>
          <w:szCs w:val="22"/>
        </w:rPr>
        <w:t xml:space="preserve"> </w:t>
      </w:r>
      <w:r w:rsidR="00AA191B" w:rsidRPr="00AA191B">
        <w:rPr>
          <w:szCs w:val="22"/>
        </w:rPr>
        <w:t xml:space="preserve">Třináct </w:t>
      </w:r>
      <w:r w:rsidR="00AA191B">
        <w:rPr>
          <w:szCs w:val="22"/>
        </w:rPr>
        <w:t xml:space="preserve">nových </w:t>
      </w:r>
      <w:r w:rsidR="00AA191B" w:rsidRPr="00AA191B">
        <w:rPr>
          <w:szCs w:val="22"/>
        </w:rPr>
        <w:t>přístrojů</w:t>
      </w:r>
      <w:r w:rsidR="00AA191B">
        <w:rPr>
          <w:szCs w:val="22"/>
        </w:rPr>
        <w:t xml:space="preserve"> slouží v </w:t>
      </w:r>
      <w:r w:rsidR="00AA191B" w:rsidRPr="009E08A9">
        <w:rPr>
          <w:szCs w:val="22"/>
        </w:rPr>
        <w:t>novorozeneckém, dětském, očním a ORL oddělení</w:t>
      </w:r>
      <w:r w:rsidR="00AA191B">
        <w:rPr>
          <w:szCs w:val="22"/>
        </w:rPr>
        <w:t xml:space="preserve"> zlínské Krajské nemocnice T. Bati, a. s. (KNTB). Ta je letos pořídila za téměř 10 milionů korun ke zlepšení úrovně perinatologické péče. </w:t>
      </w:r>
      <w:r w:rsidR="00FD381C">
        <w:rPr>
          <w:szCs w:val="22"/>
        </w:rPr>
        <w:t xml:space="preserve">Ministerstvo financí ČR </w:t>
      </w:r>
      <w:r w:rsidR="00990867">
        <w:rPr>
          <w:szCs w:val="22"/>
        </w:rPr>
        <w:t xml:space="preserve">na projekt </w:t>
      </w:r>
      <w:r w:rsidR="00FD381C">
        <w:rPr>
          <w:szCs w:val="22"/>
        </w:rPr>
        <w:t>schválilo grant z Norských fondů ve výši 60 % celkových výdajů a zbývající část uhradila nemocnice ze svých zdrojů.</w:t>
      </w:r>
    </w:p>
    <w:p w:rsidR="00FD381C" w:rsidRDefault="00FD381C" w:rsidP="002D1095">
      <w:pPr>
        <w:ind w:firstLine="284"/>
        <w:jc w:val="both"/>
        <w:rPr>
          <w:szCs w:val="22"/>
        </w:rPr>
      </w:pPr>
      <w:r>
        <w:rPr>
          <w:szCs w:val="22"/>
        </w:rPr>
        <w:t>„Modernizace perinatologického centra byla důležitá. Bylo třeba zkvalitnit diagnostickou a</w:t>
      </w:r>
      <w:r w:rsidR="004D3F35">
        <w:rPr>
          <w:szCs w:val="22"/>
        </w:rPr>
        <w:t> </w:t>
      </w:r>
      <w:r>
        <w:rPr>
          <w:szCs w:val="22"/>
        </w:rPr>
        <w:t xml:space="preserve">terapeutickou péči v oblasti očních vad, vrozených vad srdce, poruch srdečního rytmu, patologických nálezů mozku, dutiny břišní a další. S pomocí nových nejmodernějších přístrojů můžeme poskytovat včasnou a dokonalou diagnostiku. Kvůli vyšetřením už nemusejí rodiče s dítětem dojíždět do </w:t>
      </w:r>
      <w:r w:rsidR="0042545B">
        <w:rPr>
          <w:szCs w:val="22"/>
        </w:rPr>
        <w:t>vzdálené</w:t>
      </w:r>
      <w:r>
        <w:rPr>
          <w:szCs w:val="22"/>
        </w:rPr>
        <w:t xml:space="preserve"> nemocnice,“ řekl primář novorozeneckého oddělení KNTB Jozef Macko.</w:t>
      </w:r>
    </w:p>
    <w:p w:rsidR="00FD381C" w:rsidRDefault="001B0997" w:rsidP="002D1095">
      <w:pPr>
        <w:ind w:firstLine="284"/>
        <w:jc w:val="both"/>
        <w:rPr>
          <w:szCs w:val="22"/>
        </w:rPr>
      </w:pPr>
      <w:r>
        <w:rPr>
          <w:szCs w:val="22"/>
        </w:rPr>
        <w:t>N</w:t>
      </w:r>
      <w:r w:rsidR="00990867">
        <w:rPr>
          <w:szCs w:val="22"/>
        </w:rPr>
        <w:t xml:space="preserve">apříklad ve společné dětské a novorozenecké </w:t>
      </w:r>
      <w:r w:rsidR="004D3F35">
        <w:rPr>
          <w:szCs w:val="22"/>
        </w:rPr>
        <w:t xml:space="preserve">ambulanci </w:t>
      </w:r>
      <w:r w:rsidR="00990867">
        <w:rPr>
          <w:szCs w:val="22"/>
        </w:rPr>
        <w:t>je umístěn sonografický přístroj, který zajišťuje vyšetření mozku, srdce a urogenitálního traktu. Oční oddělení získalo mj.</w:t>
      </w:r>
      <w:r w:rsidR="003A7CF5">
        <w:rPr>
          <w:szCs w:val="22"/>
        </w:rPr>
        <w:t> </w:t>
      </w:r>
      <w:r w:rsidR="00990867">
        <w:rPr>
          <w:szCs w:val="22"/>
        </w:rPr>
        <w:t xml:space="preserve">sítnicovou kameru, ORL </w:t>
      </w:r>
      <w:r w:rsidR="004D3F35">
        <w:rPr>
          <w:szCs w:val="22"/>
        </w:rPr>
        <w:t xml:space="preserve">oddělení </w:t>
      </w:r>
      <w:r w:rsidR="00990867">
        <w:rPr>
          <w:szCs w:val="22"/>
        </w:rPr>
        <w:t>flexibil</w:t>
      </w:r>
      <w:r w:rsidR="003A7CF5">
        <w:rPr>
          <w:szCs w:val="22"/>
        </w:rPr>
        <w:t>ní rhino-laryngo videoendoskop.</w:t>
      </w:r>
    </w:p>
    <w:p w:rsidR="00990867" w:rsidRDefault="003A7CF5" w:rsidP="002D1095">
      <w:pPr>
        <w:ind w:firstLine="284"/>
        <w:jc w:val="both"/>
        <w:rPr>
          <w:szCs w:val="22"/>
        </w:rPr>
      </w:pPr>
      <w:r>
        <w:rPr>
          <w:szCs w:val="22"/>
        </w:rPr>
        <w:t>S</w:t>
      </w:r>
      <w:r w:rsidR="00990867">
        <w:rPr>
          <w:szCs w:val="22"/>
        </w:rPr>
        <w:t>oučástí projektu „</w:t>
      </w:r>
      <w:r w:rsidR="00AB1989">
        <w:rPr>
          <w:szCs w:val="22"/>
        </w:rPr>
        <w:t>Zvýšení úrovně komplexního dlouhodobého sledování neuromotorického vývoje dětí s perinatální zátěží v rámci Zlínského kraje“ bylo také vzdělávání ošetřujícího personálu.</w:t>
      </w:r>
    </w:p>
    <w:p w:rsidR="00AB1989" w:rsidRDefault="00AB1989" w:rsidP="002D1095">
      <w:pPr>
        <w:ind w:firstLine="284"/>
        <w:jc w:val="both"/>
        <w:rPr>
          <w:szCs w:val="22"/>
        </w:rPr>
      </w:pPr>
      <w:r>
        <w:rPr>
          <w:szCs w:val="22"/>
        </w:rPr>
        <w:t>„</w:t>
      </w:r>
      <w:r w:rsidR="0042545B">
        <w:rPr>
          <w:szCs w:val="22"/>
        </w:rPr>
        <w:t>F</w:t>
      </w:r>
      <w:r w:rsidR="00130A88">
        <w:rPr>
          <w:szCs w:val="22"/>
        </w:rPr>
        <w:t>yzioterapeuté rehabilitačního</w:t>
      </w:r>
      <w:r w:rsidR="0050441D">
        <w:rPr>
          <w:szCs w:val="22"/>
        </w:rPr>
        <w:t xml:space="preserve"> </w:t>
      </w:r>
      <w:r w:rsidR="00130A88">
        <w:rPr>
          <w:szCs w:val="22"/>
        </w:rPr>
        <w:t>oddělení</w:t>
      </w:r>
      <w:r w:rsidR="0042545B">
        <w:rPr>
          <w:szCs w:val="22"/>
        </w:rPr>
        <w:t xml:space="preserve"> absolvovali kurz </w:t>
      </w:r>
      <w:r w:rsidR="0050441D">
        <w:rPr>
          <w:szCs w:val="22"/>
        </w:rPr>
        <w:t>R</w:t>
      </w:r>
      <w:r w:rsidR="0042545B">
        <w:rPr>
          <w:szCs w:val="22"/>
        </w:rPr>
        <w:t>espirační fyzioterapie a kurz vývojové rehabilitace Prechtlova metoda</w:t>
      </w:r>
      <w:r w:rsidR="00130A88">
        <w:rPr>
          <w:szCs w:val="22"/>
        </w:rPr>
        <w:t>. Tato metoda s</w:t>
      </w:r>
      <w:r w:rsidR="0050441D">
        <w:rPr>
          <w:szCs w:val="22"/>
        </w:rPr>
        <w:t> </w:t>
      </w:r>
      <w:r w:rsidR="00130A88">
        <w:rPr>
          <w:szCs w:val="22"/>
        </w:rPr>
        <w:t>96</w:t>
      </w:r>
      <w:r w:rsidR="0050441D">
        <w:rPr>
          <w:szCs w:val="22"/>
        </w:rPr>
        <w:t>procentní</w:t>
      </w:r>
      <w:r w:rsidR="00130A88">
        <w:rPr>
          <w:szCs w:val="22"/>
        </w:rPr>
        <w:t xml:space="preserve"> přesností určí či vyloučí vývoj dítěte do dětské mozkové obrny. Vyšetření je neinvazivní, ve světě uznávané a dítě nijak nezatěžuje. Jeho aplikace na děti s perinatální zátěží posune KNTB k mezinárodním standardům používaným běžně v zahraničí,“ vysvětlil primář Macko.</w:t>
      </w:r>
    </w:p>
    <w:p w:rsidR="00130A88" w:rsidRDefault="00130A88" w:rsidP="002D1095">
      <w:pPr>
        <w:ind w:firstLine="284"/>
        <w:jc w:val="both"/>
        <w:rPr>
          <w:szCs w:val="22"/>
        </w:rPr>
      </w:pPr>
      <w:r>
        <w:rPr>
          <w:szCs w:val="22"/>
        </w:rPr>
        <w:t xml:space="preserve">Stáže na </w:t>
      </w:r>
      <w:r w:rsidR="0042545B">
        <w:rPr>
          <w:szCs w:val="22"/>
        </w:rPr>
        <w:t>odborném</w:t>
      </w:r>
      <w:r>
        <w:rPr>
          <w:szCs w:val="22"/>
        </w:rPr>
        <w:t xml:space="preserve"> pracovišti</w:t>
      </w:r>
      <w:r w:rsidR="0042545B">
        <w:rPr>
          <w:szCs w:val="22"/>
        </w:rPr>
        <w:t xml:space="preserve"> AUDIO – Fon centr </w:t>
      </w:r>
      <w:r w:rsidR="004D3F35">
        <w:rPr>
          <w:szCs w:val="22"/>
        </w:rPr>
        <w:t>v Brně</w:t>
      </w:r>
      <w:r>
        <w:rPr>
          <w:szCs w:val="22"/>
        </w:rPr>
        <w:t xml:space="preserve"> se zase zúčastnili dva lékaři ORL. „Byla zaměřená na výuku a nácvik hodnocení výsledků vyšetření objektivním audiometrem,“ doplnil Macko.</w:t>
      </w:r>
    </w:p>
    <w:p w:rsidR="00F4407F" w:rsidRDefault="00F4407F" w:rsidP="002D1095">
      <w:pPr>
        <w:ind w:firstLine="284"/>
        <w:jc w:val="both"/>
        <w:rPr>
          <w:szCs w:val="22"/>
        </w:rPr>
      </w:pPr>
      <w:r>
        <w:rPr>
          <w:szCs w:val="22"/>
        </w:rPr>
        <w:t xml:space="preserve">Novorozenecké a gynekologicko-porodnické oddělení KNTB je </w:t>
      </w:r>
      <w:r w:rsidR="001B0997">
        <w:rPr>
          <w:szCs w:val="22"/>
        </w:rPr>
        <w:t>od r</w:t>
      </w:r>
      <w:r w:rsidR="003A7CF5">
        <w:rPr>
          <w:szCs w:val="22"/>
        </w:rPr>
        <w:t>oku</w:t>
      </w:r>
      <w:r w:rsidR="001B0997">
        <w:rPr>
          <w:szCs w:val="22"/>
        </w:rPr>
        <w:t xml:space="preserve"> 1997 </w:t>
      </w:r>
      <w:r>
        <w:rPr>
          <w:szCs w:val="22"/>
        </w:rPr>
        <w:t>perinatologickým centrem pro region Zlínského kraje. Novorozenecké oddělení hospitalizuje každoročně téměř 350 novorozenců v oddělení resuscitační a intenzivní péče a</w:t>
      </w:r>
      <w:r w:rsidR="003A7CF5">
        <w:rPr>
          <w:szCs w:val="22"/>
        </w:rPr>
        <w:t> </w:t>
      </w:r>
      <w:r>
        <w:rPr>
          <w:szCs w:val="22"/>
        </w:rPr>
        <w:t>v intermediárním úseku. Každoročně se v KNTB narodí cca 2500 dětí a více než 12</w:t>
      </w:r>
      <w:r w:rsidR="002D1095">
        <w:rPr>
          <w:szCs w:val="22"/>
        </w:rPr>
        <w:t> </w:t>
      </w:r>
      <w:r>
        <w:rPr>
          <w:szCs w:val="22"/>
        </w:rPr>
        <w:t xml:space="preserve">% z nich tvoří děti s nízkou porodní hmotností. Z toho se asi 80 – 90 dětí rodí s porodní hmotností nižší než 1500 gramů. </w:t>
      </w:r>
      <w:r w:rsidR="003A7CF5">
        <w:rPr>
          <w:szCs w:val="22"/>
        </w:rPr>
        <w:t>Zlínská p</w:t>
      </w:r>
      <w:r>
        <w:rPr>
          <w:szCs w:val="22"/>
        </w:rPr>
        <w:t>orodnice a novorozenecké oddělení patří počtem porodů mezi největší pracoviště v České republice</w:t>
      </w:r>
      <w:r w:rsidR="003A7CF5">
        <w:rPr>
          <w:szCs w:val="22"/>
        </w:rPr>
        <w:t>.</w:t>
      </w:r>
    </w:p>
    <w:p w:rsidR="00990867" w:rsidRPr="00D15758" w:rsidRDefault="00990867" w:rsidP="009E08A9">
      <w:pPr>
        <w:rPr>
          <w:szCs w:val="22"/>
          <w:u w:val="single"/>
        </w:rPr>
      </w:pPr>
    </w:p>
    <w:p w:rsidR="00D15758" w:rsidRDefault="00D15758" w:rsidP="009E08A9">
      <w:pPr>
        <w:rPr>
          <w:szCs w:val="22"/>
          <w:u w:val="single"/>
        </w:rPr>
      </w:pPr>
      <w:r w:rsidRPr="00D15758">
        <w:rPr>
          <w:szCs w:val="22"/>
          <w:u w:val="single"/>
        </w:rPr>
        <w:t>Příloha</w:t>
      </w:r>
    </w:p>
    <w:p w:rsidR="00D15758" w:rsidRDefault="00B127B0" w:rsidP="009E08A9">
      <w:pPr>
        <w:rPr>
          <w:szCs w:val="22"/>
        </w:rPr>
      </w:pPr>
      <w:r>
        <w:rPr>
          <w:szCs w:val="22"/>
        </w:rPr>
        <w:t xml:space="preserve">seznam a </w:t>
      </w:r>
      <w:r w:rsidR="00D15758" w:rsidRPr="00D15758">
        <w:rPr>
          <w:szCs w:val="22"/>
        </w:rPr>
        <w:t>fotografie</w:t>
      </w:r>
      <w:r w:rsidR="0096676C">
        <w:rPr>
          <w:szCs w:val="22"/>
        </w:rPr>
        <w:t xml:space="preserve"> pořízených</w:t>
      </w:r>
      <w:r w:rsidR="00D15758" w:rsidRPr="00D15758">
        <w:rPr>
          <w:szCs w:val="22"/>
        </w:rPr>
        <w:t xml:space="preserve"> přístrojů</w:t>
      </w:r>
      <w:r w:rsidR="00B654DA">
        <w:rPr>
          <w:szCs w:val="22"/>
        </w:rPr>
        <w:t xml:space="preserve"> </w:t>
      </w:r>
      <w:r w:rsidR="00D15758">
        <w:rPr>
          <w:szCs w:val="22"/>
        </w:rPr>
        <w:t xml:space="preserve"> </w:t>
      </w:r>
    </w:p>
    <w:p w:rsidR="003E32B6" w:rsidRDefault="00D15758" w:rsidP="009E08A9">
      <w:pPr>
        <w:rPr>
          <w:szCs w:val="22"/>
        </w:rPr>
      </w:pPr>
      <w:r>
        <w:rPr>
          <w:szCs w:val="22"/>
        </w:rPr>
        <w:t>(</w:t>
      </w:r>
      <w:r w:rsidR="003E32B6">
        <w:rPr>
          <w:szCs w:val="22"/>
        </w:rPr>
        <w:t>FOTO: K. Havlíková</w:t>
      </w:r>
      <w:r>
        <w:rPr>
          <w:szCs w:val="22"/>
        </w:rPr>
        <w:t>)</w:t>
      </w:r>
    </w:p>
    <w:p w:rsidR="003E32B6" w:rsidRDefault="003E32B6" w:rsidP="009E08A9">
      <w:pPr>
        <w:rPr>
          <w:szCs w:val="22"/>
        </w:rPr>
      </w:pPr>
    </w:p>
    <w:p w:rsidR="003E32B6" w:rsidRDefault="0050441D" w:rsidP="009E08A9">
      <w:pPr>
        <w:rPr>
          <w:szCs w:val="22"/>
        </w:rPr>
      </w:pPr>
      <w:r>
        <w:rPr>
          <w:szCs w:val="22"/>
        </w:rPr>
        <w:t>1</w:t>
      </w:r>
      <w:r w:rsidR="00D15758">
        <w:rPr>
          <w:szCs w:val="22"/>
        </w:rPr>
        <w:t>9</w:t>
      </w:r>
      <w:r w:rsidR="003E32B6">
        <w:rPr>
          <w:szCs w:val="22"/>
        </w:rPr>
        <w:t>. 10. 2016</w:t>
      </w:r>
    </w:p>
    <w:p w:rsidR="003E32B6" w:rsidRDefault="008838E7" w:rsidP="009E08A9">
      <w:pPr>
        <w:rPr>
          <w:szCs w:val="22"/>
        </w:rPr>
      </w:pPr>
      <w:r>
        <w:rPr>
          <w:szCs w:val="22"/>
        </w:rPr>
        <w:t>K</w:t>
      </w:r>
      <w:r w:rsidR="003E32B6">
        <w:rPr>
          <w:szCs w:val="22"/>
        </w:rPr>
        <w:t>arla Havlíková</w:t>
      </w:r>
    </w:p>
    <w:p w:rsidR="003E32B6" w:rsidRDefault="003E32B6" w:rsidP="009E08A9">
      <w:pPr>
        <w:rPr>
          <w:szCs w:val="22"/>
        </w:rPr>
      </w:pPr>
      <w:r>
        <w:rPr>
          <w:szCs w:val="22"/>
        </w:rPr>
        <w:t>tisková mluvčí KNTB</w:t>
      </w:r>
    </w:p>
    <w:p w:rsidR="003E32B6" w:rsidRPr="003E32B6" w:rsidRDefault="003E32B6" w:rsidP="009E08A9">
      <w:pPr>
        <w:rPr>
          <w:szCs w:val="22"/>
        </w:rPr>
      </w:pPr>
      <w:r>
        <w:rPr>
          <w:szCs w:val="22"/>
        </w:rPr>
        <w:t>tel. 577552115, 724665407</w:t>
      </w:r>
    </w:p>
    <w:p w:rsidR="00E11FD4" w:rsidRPr="003E32B6" w:rsidRDefault="00CB7F6B" w:rsidP="009E08A9">
      <w:pPr>
        <w:rPr>
          <w:szCs w:val="22"/>
        </w:rPr>
      </w:pPr>
      <w:r w:rsidRPr="003E32B6">
        <w:rPr>
          <w:szCs w:val="22"/>
        </w:rPr>
        <w:t xml:space="preserve">                                            </w:t>
      </w:r>
    </w:p>
    <w:p w:rsidR="008C12CF" w:rsidRDefault="008C12CF" w:rsidP="009E08A9">
      <w:pPr>
        <w:rPr>
          <w:szCs w:val="22"/>
        </w:rPr>
      </w:pPr>
    </w:p>
    <w:p w:rsidR="00B127B0" w:rsidRDefault="00B127B0" w:rsidP="009E08A9">
      <w:pPr>
        <w:rPr>
          <w:szCs w:val="22"/>
        </w:rPr>
        <w:sectPr w:rsidR="00B127B0" w:rsidSect="00EF07F5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127B0" w:rsidRDefault="00B127B0" w:rsidP="00B127B0">
      <w:pPr>
        <w:pStyle w:val="Zhlav"/>
        <w:tabs>
          <w:tab w:val="clear" w:pos="4536"/>
          <w:tab w:val="center" w:pos="3420"/>
        </w:tabs>
        <w:spacing w:line="276" w:lineRule="auto"/>
        <w:jc w:val="center"/>
      </w:pPr>
      <w:r>
        <w:rPr>
          <w:b/>
          <w:i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-13970</wp:posOffset>
            </wp:positionV>
            <wp:extent cx="2095500" cy="409575"/>
            <wp:effectExtent l="19050" t="0" r="0" b="0"/>
            <wp:wrapSquare wrapText="bothSides"/>
            <wp:docPr id="3" name="obrázek 2" descr="C:\Users\6808\Documents\LOGA\Krajska nemocnice T. Bati - bare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808\Documents\LOGA\Krajska nemocnice T. Bati - barev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52" t="10526" r="4823" b="1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-118745</wp:posOffset>
            </wp:positionV>
            <wp:extent cx="809625" cy="514350"/>
            <wp:effectExtent l="19050" t="0" r="9525" b="0"/>
            <wp:wrapSquare wrapText="bothSides"/>
            <wp:docPr id="4" name="obrázek 1" descr="C:\Users\6808\Desktop\Norské fondy\Publicita\LOGO Norske-fo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808\Desktop\Norské fondy\Publicita\LOGO Norske-fond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30" t="23337" r="10937" b="2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7D40">
        <w:rPr>
          <w:b/>
          <w:i/>
        </w:rPr>
        <w:t>Podpořeno grantem z</w:t>
      </w:r>
      <w:r>
        <w:rPr>
          <w:b/>
          <w:i/>
        </w:rPr>
        <w:t> </w:t>
      </w:r>
      <w:r w:rsidRPr="000F7D40">
        <w:rPr>
          <w:b/>
          <w:i/>
        </w:rPr>
        <w:t>Norska</w:t>
      </w:r>
    </w:p>
    <w:p w:rsidR="00B127B0" w:rsidRPr="001463C4" w:rsidRDefault="00B127B0" w:rsidP="00B127B0">
      <w:pPr>
        <w:pStyle w:val="Zhlav"/>
        <w:tabs>
          <w:tab w:val="clear" w:pos="4536"/>
          <w:tab w:val="center" w:pos="3420"/>
        </w:tabs>
        <w:spacing w:line="276" w:lineRule="auto"/>
        <w:jc w:val="center"/>
        <w:rPr>
          <w:b/>
          <w:i/>
        </w:rPr>
      </w:pPr>
      <w:proofErr w:type="spellStart"/>
      <w:r w:rsidRPr="001463C4">
        <w:rPr>
          <w:b/>
          <w:i/>
        </w:rPr>
        <w:t>Suported</w:t>
      </w:r>
      <w:proofErr w:type="spellEnd"/>
      <w:r w:rsidRPr="001463C4">
        <w:rPr>
          <w:b/>
          <w:i/>
        </w:rPr>
        <w:t xml:space="preserve"> by a grant </w:t>
      </w:r>
      <w:proofErr w:type="spellStart"/>
      <w:r w:rsidRPr="001463C4">
        <w:rPr>
          <w:b/>
          <w:i/>
        </w:rPr>
        <w:t>from</w:t>
      </w:r>
      <w:proofErr w:type="spellEnd"/>
      <w:r w:rsidRPr="001463C4">
        <w:rPr>
          <w:b/>
          <w:i/>
        </w:rPr>
        <w:t xml:space="preserve"> </w:t>
      </w:r>
      <w:proofErr w:type="spellStart"/>
      <w:r w:rsidRPr="001463C4">
        <w:rPr>
          <w:b/>
          <w:i/>
        </w:rPr>
        <w:t>Norway</w:t>
      </w:r>
      <w:proofErr w:type="spellEnd"/>
    </w:p>
    <w:p w:rsidR="00B127B0" w:rsidRDefault="00B127B0" w:rsidP="00B127B0">
      <w:pPr>
        <w:pStyle w:val="Zhlav"/>
        <w:tabs>
          <w:tab w:val="clear" w:pos="4536"/>
          <w:tab w:val="center" w:pos="3828"/>
        </w:tabs>
        <w:spacing w:line="276" w:lineRule="auto"/>
        <w:jc w:val="both"/>
      </w:pPr>
    </w:p>
    <w:p w:rsidR="00B127B0" w:rsidRDefault="00B127B0" w:rsidP="00B127B0">
      <w:pPr>
        <w:pStyle w:val="Zhlav"/>
        <w:tabs>
          <w:tab w:val="clear" w:pos="4536"/>
          <w:tab w:val="center" w:pos="3828"/>
        </w:tabs>
        <w:spacing w:line="276" w:lineRule="auto"/>
        <w:jc w:val="both"/>
      </w:pPr>
    </w:p>
    <w:p w:rsidR="00B127B0" w:rsidRPr="009A116E" w:rsidRDefault="00B127B0" w:rsidP="00B127B0">
      <w:pPr>
        <w:jc w:val="center"/>
        <w:rPr>
          <w:b/>
          <w:sz w:val="28"/>
          <w:szCs w:val="28"/>
        </w:rPr>
      </w:pPr>
      <w:r w:rsidRPr="009A116E">
        <w:rPr>
          <w:b/>
          <w:sz w:val="28"/>
          <w:szCs w:val="28"/>
        </w:rPr>
        <w:t xml:space="preserve">„Zvýšení úrovně komplexního dlouhodobého sledování </w:t>
      </w:r>
      <w:proofErr w:type="spellStart"/>
      <w:r w:rsidRPr="009A116E">
        <w:rPr>
          <w:b/>
          <w:sz w:val="28"/>
          <w:szCs w:val="28"/>
        </w:rPr>
        <w:t>neumotorického</w:t>
      </w:r>
      <w:proofErr w:type="spellEnd"/>
      <w:r w:rsidRPr="009A116E">
        <w:rPr>
          <w:b/>
          <w:sz w:val="28"/>
          <w:szCs w:val="28"/>
        </w:rPr>
        <w:t xml:space="preserve"> vývoje dětí s perinatální zátěží v rámci Zlínského kraje“</w:t>
      </w:r>
    </w:p>
    <w:p w:rsidR="00B127B0" w:rsidRPr="009A116E" w:rsidRDefault="00B127B0" w:rsidP="00B127B0">
      <w:pPr>
        <w:jc w:val="center"/>
        <w:rPr>
          <w:sz w:val="28"/>
          <w:szCs w:val="28"/>
        </w:rPr>
      </w:pPr>
      <w:r w:rsidRPr="009A116E">
        <w:rPr>
          <w:b/>
          <w:sz w:val="28"/>
          <w:szCs w:val="28"/>
        </w:rPr>
        <w:t xml:space="preserve"> NF-CZ11-OV-1-010-2015</w:t>
      </w:r>
    </w:p>
    <w:p w:rsidR="00B127B0" w:rsidRPr="009A116E" w:rsidRDefault="00B127B0" w:rsidP="00B127B0">
      <w:pPr>
        <w:jc w:val="center"/>
        <w:rPr>
          <w:b/>
          <w:sz w:val="32"/>
          <w:szCs w:val="32"/>
        </w:rPr>
      </w:pPr>
    </w:p>
    <w:p w:rsidR="00B127B0" w:rsidRPr="009A116E" w:rsidRDefault="00B127B0" w:rsidP="00B127B0">
      <w:pPr>
        <w:jc w:val="center"/>
        <w:rPr>
          <w:b/>
          <w:sz w:val="40"/>
          <w:szCs w:val="40"/>
        </w:rPr>
      </w:pPr>
      <w:r w:rsidRPr="009A116E">
        <w:rPr>
          <w:b/>
          <w:sz w:val="40"/>
          <w:szCs w:val="40"/>
        </w:rPr>
        <w:t>Příloha tiskové zprávy</w:t>
      </w:r>
    </w:p>
    <w:p w:rsidR="00B127B0" w:rsidRDefault="00B127B0" w:rsidP="00B127B0">
      <w:pPr>
        <w:pStyle w:val="Bezmezer"/>
        <w:spacing w:line="276" w:lineRule="auto"/>
        <w:rPr>
          <w:b/>
          <w:sz w:val="32"/>
          <w:szCs w:val="32"/>
        </w:rPr>
      </w:pPr>
    </w:p>
    <w:p w:rsidR="00B127B0" w:rsidRDefault="00B127B0" w:rsidP="00B127B0">
      <w:pPr>
        <w:pStyle w:val="Bezmezer"/>
        <w:spacing w:line="276" w:lineRule="auto"/>
        <w:rPr>
          <w:b/>
          <w:sz w:val="32"/>
          <w:szCs w:val="32"/>
        </w:rPr>
      </w:pPr>
    </w:p>
    <w:p w:rsidR="00B127B0" w:rsidRPr="009A116E" w:rsidRDefault="00B127B0" w:rsidP="00B127B0">
      <w:pPr>
        <w:pStyle w:val="Bezmezer"/>
        <w:spacing w:line="276" w:lineRule="auto"/>
        <w:jc w:val="center"/>
        <w:rPr>
          <w:b/>
          <w:sz w:val="32"/>
          <w:szCs w:val="32"/>
        </w:rPr>
      </w:pPr>
      <w:r w:rsidRPr="009A116E">
        <w:rPr>
          <w:b/>
          <w:sz w:val="32"/>
          <w:szCs w:val="32"/>
        </w:rPr>
        <w:t>Soupis pořizovaných zdravotnických přístrojů</w:t>
      </w:r>
    </w:p>
    <w:p w:rsidR="00B127B0" w:rsidRDefault="00B127B0" w:rsidP="00B127B0">
      <w:pPr>
        <w:pStyle w:val="Bezmezer"/>
        <w:spacing w:line="276" w:lineRule="auto"/>
        <w:rPr>
          <w:u w:val="single"/>
        </w:rPr>
      </w:pPr>
    </w:p>
    <w:p w:rsidR="00B127B0" w:rsidRDefault="00B127B0" w:rsidP="00B127B0">
      <w:pPr>
        <w:pStyle w:val="Bezmezer"/>
        <w:spacing w:line="276" w:lineRule="auto"/>
        <w:rPr>
          <w:u w:val="single"/>
        </w:rPr>
      </w:pPr>
    </w:p>
    <w:p w:rsidR="00B127B0" w:rsidRPr="008B23BA" w:rsidRDefault="00B127B0" w:rsidP="00B127B0">
      <w:pPr>
        <w:pStyle w:val="Bezmezer"/>
        <w:spacing w:line="276" w:lineRule="auto"/>
        <w:rPr>
          <w:i/>
          <w:u w:val="single"/>
        </w:rPr>
      </w:pPr>
      <w:r w:rsidRPr="008B23BA">
        <w:rPr>
          <w:i/>
          <w:u w:val="single"/>
        </w:rPr>
        <w:t>Oční oddělení</w:t>
      </w:r>
    </w:p>
    <w:p w:rsidR="00B127B0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r w:rsidRPr="003A7CF5">
        <w:t>sítnicová kamera</w:t>
      </w:r>
    </w:p>
    <w:p w:rsidR="00B127B0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r w:rsidRPr="003A7CF5">
        <w:t>indirektní binokulární oftalmoskop</w:t>
      </w:r>
    </w:p>
    <w:p w:rsidR="00B127B0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r w:rsidRPr="003A7CF5">
        <w:t>ruční přenosná štěrbinová lampa</w:t>
      </w:r>
    </w:p>
    <w:p w:rsidR="00B127B0" w:rsidRPr="003A7CF5" w:rsidRDefault="00B127B0" w:rsidP="00B127B0">
      <w:pPr>
        <w:pStyle w:val="Bezmezer"/>
        <w:spacing w:line="276" w:lineRule="auto"/>
      </w:pPr>
    </w:p>
    <w:p w:rsidR="00B127B0" w:rsidRPr="008B23BA" w:rsidRDefault="00B127B0" w:rsidP="00B127B0">
      <w:pPr>
        <w:pStyle w:val="Bezmezer"/>
        <w:spacing w:line="276" w:lineRule="auto"/>
        <w:rPr>
          <w:i/>
          <w:u w:val="single"/>
        </w:rPr>
      </w:pPr>
      <w:r w:rsidRPr="008B23BA">
        <w:rPr>
          <w:i/>
          <w:u w:val="single"/>
        </w:rPr>
        <w:t>ORL oddělení</w:t>
      </w:r>
    </w:p>
    <w:p w:rsidR="00B127B0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r w:rsidRPr="003A7CF5">
        <w:t xml:space="preserve">klinický přístroj k vyšetření </w:t>
      </w:r>
      <w:proofErr w:type="spellStart"/>
      <w:r w:rsidRPr="003A7CF5">
        <w:t>otoakustických</w:t>
      </w:r>
      <w:proofErr w:type="spellEnd"/>
      <w:r w:rsidRPr="003A7CF5">
        <w:t xml:space="preserve"> emisí</w:t>
      </w:r>
    </w:p>
    <w:p w:rsidR="00B127B0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r w:rsidRPr="003A7CF5">
        <w:t>přístroj pro vyšetření evokovaných sluchových potenciálů mozkového kmene</w:t>
      </w:r>
    </w:p>
    <w:p w:rsidR="00B127B0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proofErr w:type="spellStart"/>
      <w:r w:rsidRPr="003A7CF5">
        <w:t>tympanometr</w:t>
      </w:r>
      <w:proofErr w:type="spellEnd"/>
      <w:r w:rsidRPr="003A7CF5">
        <w:t xml:space="preserve"> klinický</w:t>
      </w:r>
    </w:p>
    <w:p w:rsidR="00B127B0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r w:rsidRPr="003A7CF5">
        <w:t xml:space="preserve"> </w:t>
      </w:r>
      <w:proofErr w:type="spellStart"/>
      <w:r w:rsidRPr="003A7CF5">
        <w:t>tympanometr</w:t>
      </w:r>
      <w:proofErr w:type="spellEnd"/>
      <w:r w:rsidRPr="003A7CF5">
        <w:t xml:space="preserve"> ruční</w:t>
      </w:r>
    </w:p>
    <w:p w:rsidR="00B127B0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r w:rsidRPr="003A7CF5">
        <w:t xml:space="preserve">dětský flexibilní </w:t>
      </w:r>
      <w:proofErr w:type="spellStart"/>
      <w:r w:rsidRPr="003A7CF5">
        <w:t>rhino</w:t>
      </w:r>
      <w:proofErr w:type="spellEnd"/>
      <w:r w:rsidRPr="003A7CF5">
        <w:t>-</w:t>
      </w:r>
      <w:proofErr w:type="spellStart"/>
      <w:r w:rsidRPr="003A7CF5">
        <w:t>laryngo</w:t>
      </w:r>
      <w:proofErr w:type="spellEnd"/>
      <w:r w:rsidRPr="003A7CF5">
        <w:t xml:space="preserve"> </w:t>
      </w:r>
      <w:proofErr w:type="spellStart"/>
      <w:r w:rsidRPr="003A7CF5">
        <w:t>videoendoskop</w:t>
      </w:r>
      <w:proofErr w:type="spellEnd"/>
    </w:p>
    <w:p w:rsidR="00B127B0" w:rsidRPr="003A7CF5" w:rsidRDefault="00B127B0" w:rsidP="00B127B0">
      <w:pPr>
        <w:pStyle w:val="Bezmezer"/>
        <w:spacing w:line="276" w:lineRule="auto"/>
      </w:pPr>
    </w:p>
    <w:p w:rsidR="00B127B0" w:rsidRPr="008B23BA" w:rsidRDefault="00B127B0" w:rsidP="00B127B0">
      <w:pPr>
        <w:pStyle w:val="Bezmezer"/>
        <w:spacing w:line="276" w:lineRule="auto"/>
        <w:rPr>
          <w:i/>
          <w:u w:val="single"/>
        </w:rPr>
      </w:pPr>
      <w:r w:rsidRPr="008B23BA">
        <w:rPr>
          <w:i/>
          <w:u w:val="single"/>
        </w:rPr>
        <w:t>Dětské oddělení</w:t>
      </w:r>
    </w:p>
    <w:p w:rsidR="00B127B0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r w:rsidRPr="003A7CF5">
        <w:t>EKG</w:t>
      </w:r>
    </w:p>
    <w:p w:rsidR="00B127B0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r w:rsidRPr="003A7CF5">
        <w:t xml:space="preserve">TK </w:t>
      </w:r>
      <w:proofErr w:type="spellStart"/>
      <w:r w:rsidRPr="003A7CF5">
        <w:t>holter</w:t>
      </w:r>
      <w:proofErr w:type="spellEnd"/>
    </w:p>
    <w:p w:rsidR="00B127B0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r w:rsidRPr="003A7CF5">
        <w:t xml:space="preserve">EKG </w:t>
      </w:r>
      <w:proofErr w:type="spellStart"/>
      <w:r w:rsidRPr="003A7CF5">
        <w:t>holter</w:t>
      </w:r>
      <w:proofErr w:type="spellEnd"/>
    </w:p>
    <w:p w:rsidR="00B127B0" w:rsidRPr="003A7CF5" w:rsidRDefault="00B127B0" w:rsidP="00B127B0">
      <w:pPr>
        <w:pStyle w:val="Bezmezer"/>
        <w:spacing w:line="276" w:lineRule="auto"/>
      </w:pPr>
    </w:p>
    <w:p w:rsidR="00B127B0" w:rsidRPr="008B23BA" w:rsidRDefault="00B127B0" w:rsidP="00B127B0">
      <w:pPr>
        <w:pStyle w:val="Bezmezer"/>
        <w:spacing w:line="276" w:lineRule="auto"/>
        <w:rPr>
          <w:i/>
          <w:u w:val="single"/>
        </w:rPr>
      </w:pPr>
      <w:r w:rsidRPr="008B23BA">
        <w:rPr>
          <w:i/>
          <w:u w:val="single"/>
        </w:rPr>
        <w:t>Novorozenecké + dětské oddělení</w:t>
      </w:r>
    </w:p>
    <w:p w:rsidR="00B127B0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r w:rsidRPr="003A7CF5">
        <w:t>sonografický přístroj</w:t>
      </w:r>
    </w:p>
    <w:p w:rsidR="00B127B0" w:rsidRPr="003A7CF5" w:rsidRDefault="00B127B0" w:rsidP="00B127B0">
      <w:pPr>
        <w:pStyle w:val="Bezmezer"/>
        <w:spacing w:line="276" w:lineRule="auto"/>
      </w:pPr>
    </w:p>
    <w:p w:rsidR="00B127B0" w:rsidRPr="008B23BA" w:rsidRDefault="00B127B0" w:rsidP="00B127B0">
      <w:pPr>
        <w:pStyle w:val="Bezmezer"/>
        <w:spacing w:line="276" w:lineRule="auto"/>
        <w:rPr>
          <w:i/>
          <w:u w:val="single"/>
        </w:rPr>
      </w:pPr>
      <w:r w:rsidRPr="008B23BA">
        <w:rPr>
          <w:i/>
          <w:u w:val="single"/>
        </w:rPr>
        <w:t>Novorozenecké oddělení</w:t>
      </w:r>
    </w:p>
    <w:p w:rsidR="00B127B0" w:rsidRPr="003A7CF5" w:rsidRDefault="00B127B0" w:rsidP="00B127B0">
      <w:pPr>
        <w:pStyle w:val="Bezmezer"/>
        <w:numPr>
          <w:ilvl w:val="0"/>
          <w:numId w:val="9"/>
        </w:numPr>
        <w:spacing w:line="276" w:lineRule="auto"/>
        <w:ind w:left="568" w:hanging="284"/>
      </w:pPr>
      <w:r w:rsidRPr="003A7CF5">
        <w:t xml:space="preserve">přístroj pro vyšetření </w:t>
      </w:r>
      <w:proofErr w:type="spellStart"/>
      <w:r w:rsidRPr="003A7CF5">
        <w:t>oto</w:t>
      </w:r>
      <w:r>
        <w:t>akustických</w:t>
      </w:r>
      <w:proofErr w:type="spellEnd"/>
      <w:r>
        <w:t xml:space="preserve"> emisí - </w:t>
      </w:r>
      <w:proofErr w:type="spellStart"/>
      <w:r>
        <w:t>rescreening</w:t>
      </w:r>
      <w:proofErr w:type="spellEnd"/>
    </w:p>
    <w:p w:rsidR="00B127B0" w:rsidRDefault="00B127B0" w:rsidP="00B127B0">
      <w:pPr>
        <w:sectPr w:rsidR="00B127B0" w:rsidSect="00CA2840">
          <w:head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127B0" w:rsidRDefault="00B127B0" w:rsidP="00B127B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879048" cy="4320000"/>
            <wp:effectExtent l="19050" t="0" r="0" b="0"/>
            <wp:docPr id="6" name="Obrázek 3" descr="1 Sítnicová k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Sítnicová kamer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4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B0" w:rsidRDefault="00B127B0" w:rsidP="00B127B0">
      <w:pPr>
        <w:spacing w:after="240" w:line="360" w:lineRule="auto"/>
        <w:jc w:val="center"/>
      </w:pPr>
      <w:r>
        <w:t>Sítnicová kamera</w:t>
      </w:r>
    </w:p>
    <w:p w:rsidR="00B127B0" w:rsidRDefault="00B127B0" w:rsidP="00B127B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883445" cy="4320000"/>
            <wp:effectExtent l="19050" t="0" r="0" b="0"/>
            <wp:docPr id="7" name="Obrázek 4" descr="4+5 Nahoře Přístroj k vyšetření OAE Dole Přístroj k vyšetření mozkového km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+5 Nahoře Přístroj k vyšetření OAE Dole Přístroj k vyšetření mozkového kmen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44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B0" w:rsidRDefault="00B127B0" w:rsidP="00B127B0">
      <w:pPr>
        <w:jc w:val="center"/>
      </w:pPr>
      <w:r w:rsidRPr="00B6738B">
        <w:t>Nahoře</w:t>
      </w:r>
      <w:r>
        <w:t>:</w:t>
      </w:r>
      <w:r w:rsidRPr="00B6738B">
        <w:t xml:space="preserve"> </w:t>
      </w:r>
      <w:r>
        <w:t>Klinický p</w:t>
      </w:r>
      <w:r w:rsidRPr="00B6738B">
        <w:t>řístroj k vyšetření OAE</w:t>
      </w:r>
    </w:p>
    <w:p w:rsidR="00B127B0" w:rsidRDefault="00B127B0" w:rsidP="00B127B0">
      <w:pPr>
        <w:spacing w:line="360" w:lineRule="auto"/>
        <w:jc w:val="center"/>
      </w:pPr>
      <w:r w:rsidRPr="00B6738B">
        <w:t>Dole</w:t>
      </w:r>
      <w:r>
        <w:t>:</w:t>
      </w:r>
      <w:r w:rsidRPr="00B6738B">
        <w:t xml:space="preserve"> Přístroj k vyšetření mozkového kmene</w:t>
      </w:r>
    </w:p>
    <w:p w:rsidR="00B127B0" w:rsidRDefault="00B127B0" w:rsidP="00B127B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879410" cy="4320000"/>
            <wp:effectExtent l="19050" t="0" r="0" b="0"/>
            <wp:docPr id="8" name="Obrázek 5" descr="7 Tympanometr ruč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Tympanometr ruční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41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B0" w:rsidRDefault="00B127B0" w:rsidP="00B127B0">
      <w:pPr>
        <w:spacing w:after="240" w:line="360" w:lineRule="auto"/>
        <w:jc w:val="center"/>
      </w:pPr>
      <w:proofErr w:type="spellStart"/>
      <w:r w:rsidRPr="00B6738B">
        <w:t>Tympanometr</w:t>
      </w:r>
      <w:proofErr w:type="spellEnd"/>
      <w:r w:rsidRPr="00B6738B">
        <w:t xml:space="preserve"> ruční</w:t>
      </w:r>
    </w:p>
    <w:p w:rsidR="00B127B0" w:rsidRDefault="00B127B0" w:rsidP="00B127B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879410" cy="4320000"/>
            <wp:effectExtent l="19050" t="0" r="0" b="0"/>
            <wp:docPr id="9" name="Obrázek 6" descr="9 Sono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Sonograf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41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B0" w:rsidRDefault="00B127B0" w:rsidP="00B127B0">
      <w:pPr>
        <w:spacing w:line="360" w:lineRule="auto"/>
        <w:jc w:val="center"/>
      </w:pPr>
      <w:r>
        <w:t>Sonografický přístroj</w:t>
      </w:r>
    </w:p>
    <w:p w:rsidR="00B127B0" w:rsidRDefault="00B127B0" w:rsidP="00B127B0">
      <w:pPr>
        <w:spacing w:line="360" w:lineRule="auto"/>
        <w:jc w:val="center"/>
      </w:pPr>
      <w:r>
        <w:br w:type="page"/>
      </w:r>
    </w:p>
    <w:p w:rsidR="00B127B0" w:rsidRDefault="00B127B0" w:rsidP="00B127B0">
      <w:pPr>
        <w:tabs>
          <w:tab w:val="left" w:pos="0"/>
        </w:tabs>
        <w:spacing w:before="120" w:after="240" w:line="36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-584200</wp:posOffset>
            </wp:positionH>
            <wp:positionV relativeFrom="margin">
              <wp:posOffset>720725</wp:posOffset>
            </wp:positionV>
            <wp:extent cx="4324350" cy="2882900"/>
            <wp:effectExtent l="0" t="723900" r="0" b="698500"/>
            <wp:wrapSquare wrapText="bothSides"/>
            <wp:docPr id="17" name="Obrázek 16" descr="2 Oftalmoskop indirektní binokulár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Oftalmoskop indirektní binokulární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435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 w:rsidRPr="00721594">
        <w:t>ndirektní binokulární</w:t>
      </w:r>
      <w:r>
        <w:t xml:space="preserve"> o</w:t>
      </w:r>
      <w:r w:rsidRPr="00721594">
        <w:t>ftalmoskop</w:t>
      </w:r>
    </w:p>
    <w:p w:rsidR="00B127B0" w:rsidRDefault="00B127B0" w:rsidP="00B127B0">
      <w:pPr>
        <w:tabs>
          <w:tab w:val="left" w:pos="-5472"/>
        </w:tabs>
        <w:spacing w:line="360" w:lineRule="auto"/>
        <w:ind w:left="399"/>
        <w:jc w:val="center"/>
      </w:pPr>
      <w:r>
        <w:rPr>
          <w:noProof/>
        </w:rPr>
        <w:drawing>
          <wp:inline distT="0" distB="0" distL="0" distR="0">
            <wp:extent cx="2876550" cy="4324350"/>
            <wp:effectExtent l="19050" t="0" r="0" b="0"/>
            <wp:docPr id="20" name="Obrázek 7" descr="10 EK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EKG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B0" w:rsidRDefault="00B127B0" w:rsidP="00B127B0">
      <w:pPr>
        <w:tabs>
          <w:tab w:val="left" w:pos="-5415"/>
        </w:tabs>
        <w:spacing w:line="360" w:lineRule="auto"/>
        <w:ind w:left="399"/>
        <w:jc w:val="center"/>
      </w:pPr>
      <w:r>
        <w:t>EKG</w:t>
      </w:r>
    </w:p>
    <w:p w:rsidR="00B127B0" w:rsidRDefault="00B127B0" w:rsidP="00B127B0">
      <w:pPr>
        <w:spacing w:line="360" w:lineRule="auto"/>
        <w:ind w:left="-684" w:right="718"/>
        <w:jc w:val="both"/>
      </w:pPr>
    </w:p>
    <w:p w:rsidR="00B127B0" w:rsidRDefault="00B127B0" w:rsidP="00B127B0">
      <w:pPr>
        <w:tabs>
          <w:tab w:val="left" w:pos="0"/>
        </w:tabs>
        <w:spacing w:before="120" w:after="240" w:line="360" w:lineRule="auto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0</wp:posOffset>
            </wp:positionV>
            <wp:extent cx="2876550" cy="4324350"/>
            <wp:effectExtent l="19050" t="0" r="0" b="0"/>
            <wp:wrapSquare wrapText="bothSides"/>
            <wp:docPr id="21" name="Obrázek 9" descr="12 EKG ho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EKG holte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EKG </w:t>
      </w:r>
      <w:proofErr w:type="spellStart"/>
      <w:r>
        <w:t>holter</w:t>
      </w:r>
      <w:proofErr w:type="spellEnd"/>
    </w:p>
    <w:p w:rsidR="00B127B0" w:rsidRDefault="00B127B0" w:rsidP="00B127B0">
      <w:pPr>
        <w:tabs>
          <w:tab w:val="left" w:pos="-552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2876550" cy="4324350"/>
            <wp:effectExtent l="19050" t="0" r="0" b="0"/>
            <wp:docPr id="18" name="Obrázek 8" descr="11 TK ho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TK holte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B0" w:rsidRDefault="00B127B0" w:rsidP="00B127B0">
      <w:pPr>
        <w:spacing w:line="360" w:lineRule="auto"/>
        <w:jc w:val="center"/>
      </w:pPr>
      <w:r>
        <w:t xml:space="preserve">TK </w:t>
      </w:r>
      <w:proofErr w:type="spellStart"/>
      <w:r>
        <w:t>holter</w:t>
      </w:r>
      <w:proofErr w:type="spellEnd"/>
    </w:p>
    <w:p w:rsidR="00B127B0" w:rsidRDefault="00B127B0" w:rsidP="00B127B0">
      <w:pPr>
        <w:spacing w:line="360" w:lineRule="auto"/>
        <w:jc w:val="center"/>
      </w:pPr>
    </w:p>
    <w:p w:rsidR="00B127B0" w:rsidRDefault="00B127B0" w:rsidP="00B127B0">
      <w:pPr>
        <w:spacing w:line="360" w:lineRule="auto"/>
        <w:jc w:val="center"/>
        <w:sectPr w:rsidR="00B127B0" w:rsidSect="003471DE">
          <w:pgSz w:w="11906" w:h="16838"/>
          <w:pgMar w:top="720" w:right="720" w:bottom="720" w:left="720" w:header="709" w:footer="709" w:gutter="0"/>
          <w:cols w:num="2" w:space="567"/>
          <w:docGrid w:linePitch="360"/>
        </w:sectPr>
      </w:pPr>
    </w:p>
    <w:p w:rsidR="00B127B0" w:rsidRDefault="00B127B0" w:rsidP="00B127B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320000" cy="2885830"/>
            <wp:effectExtent l="19050" t="0" r="4350" b="0"/>
            <wp:docPr id="10" name="Obrázek 21" descr="3 Lampa štěrbinová ruční přenos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mpa štěrbinová ruční přenosná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B0" w:rsidRDefault="00B127B0" w:rsidP="00B127B0">
      <w:pPr>
        <w:spacing w:after="240" w:line="360" w:lineRule="auto"/>
        <w:jc w:val="center"/>
      </w:pPr>
      <w:r>
        <w:t>Ruční přenosná štěrbinová lampa</w:t>
      </w:r>
    </w:p>
    <w:p w:rsidR="00B127B0" w:rsidRDefault="00B127B0" w:rsidP="00B127B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320000" cy="2885830"/>
            <wp:effectExtent l="19050" t="0" r="4350" b="0"/>
            <wp:docPr id="11" name="Obrázek 22" descr="6 Tympanometr klinic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Tympanometr klinický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B0" w:rsidRDefault="00B127B0" w:rsidP="00B127B0">
      <w:pPr>
        <w:spacing w:line="360" w:lineRule="auto"/>
        <w:jc w:val="center"/>
      </w:pPr>
      <w:proofErr w:type="spellStart"/>
      <w:r>
        <w:t>Tympanometr</w:t>
      </w:r>
      <w:proofErr w:type="spellEnd"/>
      <w:r>
        <w:t xml:space="preserve"> klinický</w:t>
      </w:r>
    </w:p>
    <w:p w:rsidR="00B127B0" w:rsidRDefault="00B127B0" w:rsidP="00B127B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320000" cy="2885830"/>
            <wp:effectExtent l="19050" t="0" r="4350" b="0"/>
            <wp:docPr id="12" name="Obrázek 24" descr="8 Rhino-laryngo videoendos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Rhino-laryngo videoendoskop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B0" w:rsidRDefault="00B127B0" w:rsidP="00B127B0">
      <w:pPr>
        <w:spacing w:after="240" w:line="360" w:lineRule="auto"/>
        <w:jc w:val="center"/>
      </w:pPr>
      <w:r>
        <w:t xml:space="preserve">Dětský flexibilní </w:t>
      </w:r>
      <w:proofErr w:type="spellStart"/>
      <w:r>
        <w:t>rhino</w:t>
      </w:r>
      <w:proofErr w:type="spellEnd"/>
      <w:r>
        <w:t>-</w:t>
      </w:r>
      <w:proofErr w:type="spellStart"/>
      <w:r>
        <w:t>laryngo</w:t>
      </w:r>
      <w:proofErr w:type="spellEnd"/>
      <w:r>
        <w:t xml:space="preserve"> </w:t>
      </w:r>
      <w:proofErr w:type="spellStart"/>
      <w:r>
        <w:t>videoendoskop</w:t>
      </w:r>
      <w:proofErr w:type="spellEnd"/>
    </w:p>
    <w:p w:rsidR="00B127B0" w:rsidRDefault="00B127B0" w:rsidP="00B127B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320000" cy="2885830"/>
            <wp:effectExtent l="19050" t="0" r="4350" b="0"/>
            <wp:docPr id="13" name="Obrázek 25" descr="13 Přístroj na vyšetření OAE neonatolo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Přístroj na vyšetření OAE neonatologi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B0" w:rsidRPr="003237D3" w:rsidRDefault="00B127B0" w:rsidP="00B127B0">
      <w:pPr>
        <w:spacing w:line="360" w:lineRule="auto"/>
        <w:jc w:val="center"/>
      </w:pPr>
      <w:r w:rsidRPr="003471DE">
        <w:t xml:space="preserve">Přístroj na vyšetření </w:t>
      </w:r>
      <w:proofErr w:type="spellStart"/>
      <w:r>
        <w:t>otoskustických</w:t>
      </w:r>
      <w:proofErr w:type="spellEnd"/>
      <w:r>
        <w:t xml:space="preserve"> emisí</w:t>
      </w:r>
      <w:r w:rsidRPr="003471DE">
        <w:t xml:space="preserve"> </w:t>
      </w:r>
      <w:proofErr w:type="spellStart"/>
      <w:r>
        <w:t>rescreening</w:t>
      </w:r>
      <w:proofErr w:type="spellEnd"/>
    </w:p>
    <w:sectPr w:rsidR="00B127B0" w:rsidRPr="003237D3" w:rsidSect="003471DE">
      <w:pgSz w:w="16838" w:h="11906" w:orient="landscape"/>
      <w:pgMar w:top="720" w:right="720" w:bottom="720" w:left="720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28F" w:rsidRDefault="00AF028F">
      <w:r>
        <w:separator/>
      </w:r>
    </w:p>
  </w:endnote>
  <w:endnote w:type="continuationSeparator" w:id="0">
    <w:p w:rsidR="00AF028F" w:rsidRDefault="00AF02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28F" w:rsidRDefault="00AF028F">
      <w:r>
        <w:separator/>
      </w:r>
    </w:p>
  </w:footnote>
  <w:footnote w:type="continuationSeparator" w:id="0">
    <w:p w:rsidR="00AF028F" w:rsidRDefault="00AF02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26" w:type="dxa"/>
      <w:tblLayout w:type="fixed"/>
      <w:tblCellMar>
        <w:left w:w="70" w:type="dxa"/>
        <w:right w:w="70" w:type="dxa"/>
      </w:tblCellMar>
      <w:tblLook w:val="0000"/>
    </w:tblPr>
    <w:tblGrid>
      <w:gridCol w:w="4606"/>
      <w:gridCol w:w="4820"/>
    </w:tblGrid>
    <w:tr w:rsidR="002265D7">
      <w:trPr>
        <w:cantSplit/>
      </w:trPr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2265D7" w:rsidRDefault="003A7CF5">
          <w:pPr>
            <w:rPr>
              <w:b/>
            </w:rPr>
          </w:pPr>
          <w:r>
            <w:rPr>
              <w:b/>
              <w:noProof/>
              <w:sz w:val="20"/>
            </w:rPr>
            <w:drawing>
              <wp:inline distT="0" distB="0" distL="0" distR="0">
                <wp:extent cx="2533650" cy="400050"/>
                <wp:effectExtent l="1905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36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tcBorders>
            <w:top w:val="nil"/>
            <w:left w:val="nil"/>
            <w:bottom w:val="nil"/>
            <w:right w:val="nil"/>
          </w:tcBorders>
        </w:tcPr>
        <w:p w:rsidR="002265D7" w:rsidRDefault="002265D7">
          <w:pPr>
            <w:rPr>
              <w:sz w:val="12"/>
            </w:rPr>
          </w:pPr>
          <w:r>
            <w:rPr>
              <w:sz w:val="12"/>
            </w:rPr>
            <w:t>Havlíčkovo nábřeží 600, 762 75 Zlín</w:t>
          </w:r>
        </w:p>
        <w:p w:rsidR="002265D7" w:rsidRDefault="002265D7">
          <w:pPr>
            <w:rPr>
              <w:sz w:val="12"/>
            </w:rPr>
          </w:pPr>
          <w:r>
            <w:rPr>
              <w:sz w:val="12"/>
            </w:rPr>
            <w:t>Zapsána v obchodním rejstříku u Krajského soudu v Brně, oddíl B, vložka 4437</w:t>
          </w:r>
        </w:p>
        <w:p w:rsidR="002265D7" w:rsidRDefault="002265D7">
          <w:pPr>
            <w:rPr>
              <w:sz w:val="12"/>
            </w:rPr>
          </w:pPr>
          <w:r>
            <w:rPr>
              <w:sz w:val="12"/>
            </w:rPr>
            <w:t>IČ:27661989, DIČ: CZ27661989</w:t>
          </w:r>
        </w:p>
        <w:p w:rsidR="002265D7" w:rsidRDefault="002265D7" w:rsidP="00CF70CA">
          <w:pPr>
            <w:rPr>
              <w:b/>
            </w:rPr>
          </w:pPr>
          <w:r>
            <w:rPr>
              <w:sz w:val="12"/>
            </w:rPr>
            <w:t xml:space="preserve">bankovní spojení: </w:t>
          </w:r>
          <w:r w:rsidR="00CF70CA">
            <w:rPr>
              <w:sz w:val="12"/>
            </w:rPr>
            <w:t>Česká spořitelna, a. s.,</w:t>
          </w:r>
          <w:r>
            <w:rPr>
              <w:sz w:val="12"/>
            </w:rPr>
            <w:t xml:space="preserve"> číslo účtu: 3</w:t>
          </w:r>
          <w:r w:rsidR="00CF70CA">
            <w:rPr>
              <w:sz w:val="12"/>
            </w:rPr>
            <w:t>482762/0800</w:t>
          </w:r>
        </w:p>
      </w:tc>
    </w:tr>
  </w:tbl>
  <w:p w:rsidR="00B127B0" w:rsidRDefault="00081502">
    <w:pPr>
      <w:pStyle w:val="Zhlav"/>
    </w:pPr>
    <w:r>
      <w:rPr>
        <w:noProof/>
      </w:rPr>
      <w:pict>
        <v:line id="_x0000_s2049" style="position:absolute;flip:x;z-index:251657728;mso-position-horizontal-relative:text;mso-position-vertical-relative:text" from="-.7pt,5.6pt" to="450pt,5.6pt" o:allowincell="f" strokecolor="blue" strokeweight="1.2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7B0" w:rsidRDefault="00B127B0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13421"/>
    <w:multiLevelType w:val="hybridMultilevel"/>
    <w:tmpl w:val="5E5C6876"/>
    <w:lvl w:ilvl="0" w:tplc="D096C0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8A2833"/>
    <w:multiLevelType w:val="multilevel"/>
    <w:tmpl w:val="A8600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9D3953"/>
    <w:multiLevelType w:val="hybridMultilevel"/>
    <w:tmpl w:val="E6945BB0"/>
    <w:lvl w:ilvl="0" w:tplc="D32E1EEE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8B4A27"/>
    <w:multiLevelType w:val="hybridMultilevel"/>
    <w:tmpl w:val="EFFA086A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C715ABF"/>
    <w:multiLevelType w:val="hybridMultilevel"/>
    <w:tmpl w:val="E480C3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092758"/>
    <w:multiLevelType w:val="hybridMultilevel"/>
    <w:tmpl w:val="A4AA97F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9532B5F"/>
    <w:multiLevelType w:val="hybridMultilevel"/>
    <w:tmpl w:val="842AD436"/>
    <w:lvl w:ilvl="0" w:tplc="21B0B3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9A50492"/>
    <w:multiLevelType w:val="hybridMultilevel"/>
    <w:tmpl w:val="247063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D3577C"/>
    <w:multiLevelType w:val="hybridMultilevel"/>
    <w:tmpl w:val="20DE434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0E33"/>
    <w:rsid w:val="00000908"/>
    <w:rsid w:val="000039D4"/>
    <w:rsid w:val="00020C41"/>
    <w:rsid w:val="00034A3D"/>
    <w:rsid w:val="00040C46"/>
    <w:rsid w:val="0004339C"/>
    <w:rsid w:val="00044D21"/>
    <w:rsid w:val="000678AE"/>
    <w:rsid w:val="000723C0"/>
    <w:rsid w:val="00074DEB"/>
    <w:rsid w:val="00081502"/>
    <w:rsid w:val="000A7AD0"/>
    <w:rsid w:val="000B06A9"/>
    <w:rsid w:val="000B1237"/>
    <w:rsid w:val="000C6ADC"/>
    <w:rsid w:val="000D3BF3"/>
    <w:rsid w:val="000D3FBB"/>
    <w:rsid w:val="00105452"/>
    <w:rsid w:val="001260F8"/>
    <w:rsid w:val="00130A88"/>
    <w:rsid w:val="00132D63"/>
    <w:rsid w:val="00135EB1"/>
    <w:rsid w:val="00136DC9"/>
    <w:rsid w:val="001403EA"/>
    <w:rsid w:val="00151FDB"/>
    <w:rsid w:val="001540BC"/>
    <w:rsid w:val="0015541E"/>
    <w:rsid w:val="001659D4"/>
    <w:rsid w:val="00165A0D"/>
    <w:rsid w:val="0017634A"/>
    <w:rsid w:val="001A017D"/>
    <w:rsid w:val="001A0E89"/>
    <w:rsid w:val="001B0997"/>
    <w:rsid w:val="001B7818"/>
    <w:rsid w:val="001E1F09"/>
    <w:rsid w:val="001F7820"/>
    <w:rsid w:val="00203D59"/>
    <w:rsid w:val="002265D7"/>
    <w:rsid w:val="00227A80"/>
    <w:rsid w:val="00232F90"/>
    <w:rsid w:val="00243A05"/>
    <w:rsid w:val="00256F74"/>
    <w:rsid w:val="00263988"/>
    <w:rsid w:val="00263BFD"/>
    <w:rsid w:val="00266932"/>
    <w:rsid w:val="00274B7E"/>
    <w:rsid w:val="00281741"/>
    <w:rsid w:val="00284FD8"/>
    <w:rsid w:val="002951D3"/>
    <w:rsid w:val="00295497"/>
    <w:rsid w:val="00297170"/>
    <w:rsid w:val="002A611F"/>
    <w:rsid w:val="002C176D"/>
    <w:rsid w:val="002C6DE1"/>
    <w:rsid w:val="002D1095"/>
    <w:rsid w:val="002D3298"/>
    <w:rsid w:val="00314716"/>
    <w:rsid w:val="003207A3"/>
    <w:rsid w:val="0033392D"/>
    <w:rsid w:val="00351AEE"/>
    <w:rsid w:val="00352572"/>
    <w:rsid w:val="00382110"/>
    <w:rsid w:val="00383246"/>
    <w:rsid w:val="0038781D"/>
    <w:rsid w:val="00390972"/>
    <w:rsid w:val="00395E7C"/>
    <w:rsid w:val="003A7CF5"/>
    <w:rsid w:val="003C3445"/>
    <w:rsid w:val="003E32B6"/>
    <w:rsid w:val="003F7D5F"/>
    <w:rsid w:val="0041496A"/>
    <w:rsid w:val="00417F65"/>
    <w:rsid w:val="00422C7D"/>
    <w:rsid w:val="0042545B"/>
    <w:rsid w:val="004274FC"/>
    <w:rsid w:val="004424E3"/>
    <w:rsid w:val="004459B3"/>
    <w:rsid w:val="004475A4"/>
    <w:rsid w:val="00463A50"/>
    <w:rsid w:val="004666FA"/>
    <w:rsid w:val="00473E08"/>
    <w:rsid w:val="00485582"/>
    <w:rsid w:val="0049552B"/>
    <w:rsid w:val="004B1095"/>
    <w:rsid w:val="004B359A"/>
    <w:rsid w:val="004D3F35"/>
    <w:rsid w:val="004E134E"/>
    <w:rsid w:val="004E3120"/>
    <w:rsid w:val="0050441D"/>
    <w:rsid w:val="00506DF9"/>
    <w:rsid w:val="00530E33"/>
    <w:rsid w:val="00540D24"/>
    <w:rsid w:val="005521C4"/>
    <w:rsid w:val="005549B4"/>
    <w:rsid w:val="00556F54"/>
    <w:rsid w:val="0056546B"/>
    <w:rsid w:val="005660DE"/>
    <w:rsid w:val="005A0836"/>
    <w:rsid w:val="005B21BE"/>
    <w:rsid w:val="005D1F4E"/>
    <w:rsid w:val="005E05E5"/>
    <w:rsid w:val="005E1A7D"/>
    <w:rsid w:val="00611EED"/>
    <w:rsid w:val="00611EFB"/>
    <w:rsid w:val="00614DB8"/>
    <w:rsid w:val="00615053"/>
    <w:rsid w:val="00635394"/>
    <w:rsid w:val="006355CC"/>
    <w:rsid w:val="00635756"/>
    <w:rsid w:val="0064428D"/>
    <w:rsid w:val="006450D1"/>
    <w:rsid w:val="00646D17"/>
    <w:rsid w:val="00655C5C"/>
    <w:rsid w:val="0065664C"/>
    <w:rsid w:val="006604A7"/>
    <w:rsid w:val="00662817"/>
    <w:rsid w:val="006719CC"/>
    <w:rsid w:val="00677634"/>
    <w:rsid w:val="00680D8B"/>
    <w:rsid w:val="0068621B"/>
    <w:rsid w:val="00686336"/>
    <w:rsid w:val="00686E4F"/>
    <w:rsid w:val="006A10CB"/>
    <w:rsid w:val="006A3A96"/>
    <w:rsid w:val="006A6F2E"/>
    <w:rsid w:val="006A7CC5"/>
    <w:rsid w:val="006B5862"/>
    <w:rsid w:val="006C53E5"/>
    <w:rsid w:val="006C6BB9"/>
    <w:rsid w:val="006D4A21"/>
    <w:rsid w:val="006D572C"/>
    <w:rsid w:val="006E2B6F"/>
    <w:rsid w:val="006E3C39"/>
    <w:rsid w:val="006E6B7B"/>
    <w:rsid w:val="006E7256"/>
    <w:rsid w:val="006F6CDD"/>
    <w:rsid w:val="00700B68"/>
    <w:rsid w:val="00704DA8"/>
    <w:rsid w:val="007129C8"/>
    <w:rsid w:val="007238BD"/>
    <w:rsid w:val="0072750A"/>
    <w:rsid w:val="00732878"/>
    <w:rsid w:val="007448DE"/>
    <w:rsid w:val="0078463A"/>
    <w:rsid w:val="00796623"/>
    <w:rsid w:val="007A4379"/>
    <w:rsid w:val="007A500A"/>
    <w:rsid w:val="007A6784"/>
    <w:rsid w:val="007E7763"/>
    <w:rsid w:val="007F33C3"/>
    <w:rsid w:val="00824DB0"/>
    <w:rsid w:val="00830F44"/>
    <w:rsid w:val="0086315D"/>
    <w:rsid w:val="0086514D"/>
    <w:rsid w:val="00873EDC"/>
    <w:rsid w:val="008838E7"/>
    <w:rsid w:val="0089675A"/>
    <w:rsid w:val="00897307"/>
    <w:rsid w:val="008B3561"/>
    <w:rsid w:val="008B48D8"/>
    <w:rsid w:val="008C0920"/>
    <w:rsid w:val="008C12CF"/>
    <w:rsid w:val="008D3EC3"/>
    <w:rsid w:val="008E149C"/>
    <w:rsid w:val="008E3B90"/>
    <w:rsid w:val="008E3D93"/>
    <w:rsid w:val="008E41F3"/>
    <w:rsid w:val="008E42AB"/>
    <w:rsid w:val="008F2044"/>
    <w:rsid w:val="00902ADE"/>
    <w:rsid w:val="00915B31"/>
    <w:rsid w:val="009412C8"/>
    <w:rsid w:val="009415B9"/>
    <w:rsid w:val="00942381"/>
    <w:rsid w:val="00946204"/>
    <w:rsid w:val="0096676C"/>
    <w:rsid w:val="00970ACC"/>
    <w:rsid w:val="00975A3A"/>
    <w:rsid w:val="009823AA"/>
    <w:rsid w:val="009826FF"/>
    <w:rsid w:val="00990867"/>
    <w:rsid w:val="0099628B"/>
    <w:rsid w:val="009A6DAD"/>
    <w:rsid w:val="009D12CC"/>
    <w:rsid w:val="009D2514"/>
    <w:rsid w:val="009D2E6D"/>
    <w:rsid w:val="009E08A9"/>
    <w:rsid w:val="00A013EC"/>
    <w:rsid w:val="00A139E2"/>
    <w:rsid w:val="00A15A7F"/>
    <w:rsid w:val="00A214EC"/>
    <w:rsid w:val="00A413E3"/>
    <w:rsid w:val="00A43373"/>
    <w:rsid w:val="00A43EC7"/>
    <w:rsid w:val="00A54A8D"/>
    <w:rsid w:val="00A57D4A"/>
    <w:rsid w:val="00A634E1"/>
    <w:rsid w:val="00A63ED5"/>
    <w:rsid w:val="00A75504"/>
    <w:rsid w:val="00A77123"/>
    <w:rsid w:val="00A77621"/>
    <w:rsid w:val="00A8288B"/>
    <w:rsid w:val="00A94475"/>
    <w:rsid w:val="00AA191B"/>
    <w:rsid w:val="00AA2F5C"/>
    <w:rsid w:val="00AB1989"/>
    <w:rsid w:val="00AB43B8"/>
    <w:rsid w:val="00AE0F49"/>
    <w:rsid w:val="00AE5E17"/>
    <w:rsid w:val="00AF028F"/>
    <w:rsid w:val="00AF1ACA"/>
    <w:rsid w:val="00AF5788"/>
    <w:rsid w:val="00B05DB7"/>
    <w:rsid w:val="00B127B0"/>
    <w:rsid w:val="00B172E7"/>
    <w:rsid w:val="00B30BF9"/>
    <w:rsid w:val="00B3673E"/>
    <w:rsid w:val="00B37DE8"/>
    <w:rsid w:val="00B41CC5"/>
    <w:rsid w:val="00B465DF"/>
    <w:rsid w:val="00B46D1B"/>
    <w:rsid w:val="00B537BF"/>
    <w:rsid w:val="00B56F91"/>
    <w:rsid w:val="00B63338"/>
    <w:rsid w:val="00B654DA"/>
    <w:rsid w:val="00BB0A26"/>
    <w:rsid w:val="00BC7835"/>
    <w:rsid w:val="00BE0F70"/>
    <w:rsid w:val="00BE51A3"/>
    <w:rsid w:val="00BF46C7"/>
    <w:rsid w:val="00C24FEC"/>
    <w:rsid w:val="00C27244"/>
    <w:rsid w:val="00C43AF1"/>
    <w:rsid w:val="00C55297"/>
    <w:rsid w:val="00C65CF4"/>
    <w:rsid w:val="00C7226B"/>
    <w:rsid w:val="00C84CC8"/>
    <w:rsid w:val="00C902BE"/>
    <w:rsid w:val="00C94A08"/>
    <w:rsid w:val="00CA1259"/>
    <w:rsid w:val="00CA5A97"/>
    <w:rsid w:val="00CB2049"/>
    <w:rsid w:val="00CB237D"/>
    <w:rsid w:val="00CB7F6B"/>
    <w:rsid w:val="00CC57E1"/>
    <w:rsid w:val="00CE2ACD"/>
    <w:rsid w:val="00CE5962"/>
    <w:rsid w:val="00CF4ED9"/>
    <w:rsid w:val="00CF70CA"/>
    <w:rsid w:val="00D01A71"/>
    <w:rsid w:val="00D1379F"/>
    <w:rsid w:val="00D15758"/>
    <w:rsid w:val="00D15896"/>
    <w:rsid w:val="00D21C72"/>
    <w:rsid w:val="00D2601B"/>
    <w:rsid w:val="00D2695C"/>
    <w:rsid w:val="00D51C59"/>
    <w:rsid w:val="00D64766"/>
    <w:rsid w:val="00D67B3A"/>
    <w:rsid w:val="00D813A5"/>
    <w:rsid w:val="00D82B22"/>
    <w:rsid w:val="00D86488"/>
    <w:rsid w:val="00D906F9"/>
    <w:rsid w:val="00DA0291"/>
    <w:rsid w:val="00DA3A9F"/>
    <w:rsid w:val="00DB375A"/>
    <w:rsid w:val="00DB6117"/>
    <w:rsid w:val="00DD7DB2"/>
    <w:rsid w:val="00E0454B"/>
    <w:rsid w:val="00E072EB"/>
    <w:rsid w:val="00E11FD4"/>
    <w:rsid w:val="00E26316"/>
    <w:rsid w:val="00E31015"/>
    <w:rsid w:val="00E6125E"/>
    <w:rsid w:val="00E95062"/>
    <w:rsid w:val="00EA5255"/>
    <w:rsid w:val="00EB2DB6"/>
    <w:rsid w:val="00EC6CDC"/>
    <w:rsid w:val="00EC76B9"/>
    <w:rsid w:val="00EE1DEB"/>
    <w:rsid w:val="00EE4C06"/>
    <w:rsid w:val="00EF07F5"/>
    <w:rsid w:val="00EF1E48"/>
    <w:rsid w:val="00F02708"/>
    <w:rsid w:val="00F052F6"/>
    <w:rsid w:val="00F06695"/>
    <w:rsid w:val="00F125CB"/>
    <w:rsid w:val="00F14A56"/>
    <w:rsid w:val="00F14F8C"/>
    <w:rsid w:val="00F27F19"/>
    <w:rsid w:val="00F4407F"/>
    <w:rsid w:val="00F55A31"/>
    <w:rsid w:val="00F65522"/>
    <w:rsid w:val="00F7163D"/>
    <w:rsid w:val="00F878E9"/>
    <w:rsid w:val="00F91ADF"/>
    <w:rsid w:val="00F95447"/>
    <w:rsid w:val="00F9583A"/>
    <w:rsid w:val="00F95887"/>
    <w:rsid w:val="00F95CD0"/>
    <w:rsid w:val="00FA596A"/>
    <w:rsid w:val="00FC5957"/>
    <w:rsid w:val="00FD0AC8"/>
    <w:rsid w:val="00FD0CA3"/>
    <w:rsid w:val="00FD1F65"/>
    <w:rsid w:val="00FD3679"/>
    <w:rsid w:val="00FD381C"/>
    <w:rsid w:val="00FD3A60"/>
    <w:rsid w:val="00FD4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07F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Nadpis1">
    <w:name w:val="heading 1"/>
    <w:basedOn w:val="Normln"/>
    <w:next w:val="Normln"/>
    <w:qFormat/>
    <w:rsid w:val="00EF07F5"/>
    <w:pPr>
      <w:keepNext/>
      <w:overflowPunct/>
      <w:autoSpaceDE/>
      <w:autoSpaceDN/>
      <w:adjustRightInd/>
      <w:textAlignment w:val="auto"/>
      <w:outlineLvl w:val="0"/>
    </w:pPr>
    <w:rPr>
      <w:rFonts w:ascii="Times New Roman" w:hAnsi="Times New Roman" w:cs="Arial"/>
      <w:i/>
      <w:iCs/>
      <w:color w:val="000000"/>
      <w:szCs w:val="22"/>
    </w:rPr>
  </w:style>
  <w:style w:type="paragraph" w:styleId="Nadpis2">
    <w:name w:val="heading 2"/>
    <w:basedOn w:val="Normln"/>
    <w:next w:val="Normln"/>
    <w:qFormat/>
    <w:rsid w:val="00EF07F5"/>
    <w:pPr>
      <w:keepNext/>
      <w:jc w:val="center"/>
      <w:outlineLvl w:val="1"/>
    </w:pPr>
    <w:rPr>
      <w:rFonts w:ascii="Times New Roman" w:hAnsi="Times New Roman"/>
      <w:b/>
      <w:bCs/>
      <w:color w:val="000000"/>
      <w:sz w:val="24"/>
      <w:szCs w:val="22"/>
    </w:rPr>
  </w:style>
  <w:style w:type="paragraph" w:styleId="Nadpis3">
    <w:name w:val="heading 3"/>
    <w:basedOn w:val="Normln"/>
    <w:next w:val="Normln"/>
    <w:qFormat/>
    <w:rsid w:val="00EF07F5"/>
    <w:pPr>
      <w:keepNext/>
      <w:outlineLvl w:val="2"/>
    </w:pPr>
    <w:rPr>
      <w:rFonts w:ascii="Times New Roman" w:hAnsi="Times New Roman"/>
      <w:b/>
      <w:bCs/>
      <w:color w:val="000000"/>
      <w:sz w:val="24"/>
      <w:szCs w:val="22"/>
    </w:rPr>
  </w:style>
  <w:style w:type="paragraph" w:styleId="Nadpis4">
    <w:name w:val="heading 4"/>
    <w:basedOn w:val="Normln"/>
    <w:next w:val="Normln"/>
    <w:qFormat/>
    <w:rsid w:val="00EF07F5"/>
    <w:pPr>
      <w:keepNext/>
      <w:outlineLvl w:val="3"/>
    </w:pPr>
    <w:rPr>
      <w:rFonts w:ascii="Times New Roman" w:hAnsi="Times New Roman"/>
      <w:b/>
      <w:bCs/>
      <w:color w:val="000000"/>
      <w:sz w:val="24"/>
      <w:szCs w:val="22"/>
      <w:u w:val="single"/>
    </w:rPr>
  </w:style>
  <w:style w:type="paragraph" w:styleId="Nadpis5">
    <w:name w:val="heading 5"/>
    <w:basedOn w:val="Normln"/>
    <w:next w:val="Normln"/>
    <w:qFormat/>
    <w:rsid w:val="00EF07F5"/>
    <w:pPr>
      <w:keepNext/>
      <w:outlineLvl w:val="4"/>
    </w:pPr>
    <w:rPr>
      <w:b/>
      <w:bCs/>
      <w:u w:val="single"/>
    </w:rPr>
  </w:style>
  <w:style w:type="paragraph" w:styleId="Nadpis6">
    <w:name w:val="heading 6"/>
    <w:basedOn w:val="Normln"/>
    <w:next w:val="Normln"/>
    <w:qFormat/>
    <w:rsid w:val="00EF07F5"/>
    <w:pPr>
      <w:keepNext/>
      <w:outlineLvl w:val="5"/>
    </w:pPr>
    <w:rPr>
      <w:rFonts w:ascii="Times New Roman" w:hAnsi="Times New Roman"/>
      <w:b/>
      <w:bCs/>
      <w:sz w:val="24"/>
      <w:u w:val="single"/>
    </w:rPr>
  </w:style>
  <w:style w:type="paragraph" w:styleId="Nadpis7">
    <w:name w:val="heading 7"/>
    <w:basedOn w:val="Normln"/>
    <w:next w:val="Normln"/>
    <w:qFormat/>
    <w:rsid w:val="00EF07F5"/>
    <w:pPr>
      <w:keepNext/>
      <w:outlineLvl w:val="6"/>
    </w:pPr>
    <w:rPr>
      <w:rFonts w:ascii="Times New Roman" w:hAnsi="Times New Roman"/>
      <w:b/>
      <w:bCs/>
      <w:sz w:val="24"/>
    </w:rPr>
  </w:style>
  <w:style w:type="paragraph" w:styleId="Nadpis8">
    <w:name w:val="heading 8"/>
    <w:basedOn w:val="Normln"/>
    <w:next w:val="Normln"/>
    <w:qFormat/>
    <w:rsid w:val="00EF07F5"/>
    <w:pPr>
      <w:keepNext/>
      <w:outlineLvl w:val="7"/>
    </w:pPr>
    <w:rPr>
      <w:rFonts w:ascii="Times New Roman" w:hAnsi="Times New Roman"/>
      <w:color w:val="000000"/>
      <w:sz w:val="24"/>
      <w:szCs w:val="22"/>
      <w:u w:val="single"/>
    </w:rPr>
  </w:style>
  <w:style w:type="paragraph" w:styleId="Nadpis9">
    <w:name w:val="heading 9"/>
    <w:basedOn w:val="Normln"/>
    <w:next w:val="Normln"/>
    <w:qFormat/>
    <w:rsid w:val="00EF07F5"/>
    <w:pPr>
      <w:keepNext/>
      <w:jc w:val="center"/>
      <w:outlineLvl w:val="8"/>
    </w:pPr>
    <w:rPr>
      <w:rFonts w:ascii="Times New Roman" w:hAnsi="Times New Roman"/>
      <w:sz w:val="28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F07F5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EF07F5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semiHidden/>
    <w:rsid w:val="00EF07F5"/>
    <w:pPr>
      <w:overflowPunct/>
      <w:autoSpaceDE/>
      <w:autoSpaceDN/>
      <w:adjustRightInd/>
      <w:textAlignment w:val="auto"/>
    </w:pPr>
    <w:rPr>
      <w:rFonts w:ascii="Times New Roman" w:hAnsi="Times New Roman" w:cs="Arial"/>
      <w:color w:val="000000"/>
      <w:szCs w:val="22"/>
    </w:rPr>
  </w:style>
  <w:style w:type="paragraph" w:styleId="Zkladntext3">
    <w:name w:val="Body Text 3"/>
    <w:basedOn w:val="Normln"/>
    <w:semiHidden/>
    <w:rsid w:val="00EF07F5"/>
    <w:pPr>
      <w:overflowPunct/>
      <w:autoSpaceDE/>
      <w:autoSpaceDN/>
      <w:adjustRightInd/>
      <w:jc w:val="center"/>
      <w:textAlignment w:val="auto"/>
    </w:pPr>
    <w:rPr>
      <w:rFonts w:ascii="Times New Roman" w:hAnsi="Times New Roman" w:cs="Arial"/>
      <w:color w:val="000000"/>
      <w:szCs w:val="22"/>
    </w:rPr>
  </w:style>
  <w:style w:type="paragraph" w:styleId="Zkladntext">
    <w:name w:val="Body Text"/>
    <w:basedOn w:val="Normln"/>
    <w:semiHidden/>
    <w:rsid w:val="00EF07F5"/>
    <w:rPr>
      <w:rFonts w:ascii="Times New Roman" w:hAnsi="Times New Roman"/>
      <w:b/>
      <w:bCs/>
      <w:sz w:val="24"/>
      <w:u w:val="single"/>
    </w:rPr>
  </w:style>
  <w:style w:type="paragraph" w:styleId="Normlnweb">
    <w:name w:val="Normal (Web)"/>
    <w:basedOn w:val="Normln"/>
    <w:uiPriority w:val="99"/>
    <w:semiHidden/>
    <w:rsid w:val="00EF07F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Siln">
    <w:name w:val="Strong"/>
    <w:basedOn w:val="Standardnpsmoodstavce"/>
    <w:uiPriority w:val="22"/>
    <w:qFormat/>
    <w:rsid w:val="00EF07F5"/>
    <w:rPr>
      <w:b/>
      <w:bCs/>
    </w:rPr>
  </w:style>
  <w:style w:type="paragraph" w:styleId="Odstavecseseznamem">
    <w:name w:val="List Paragraph"/>
    <w:basedOn w:val="Normln"/>
    <w:qFormat/>
    <w:rsid w:val="00EF07F5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eastAsia="Calibri" w:hAnsi="Calibri"/>
      <w:szCs w:val="22"/>
      <w:lang w:eastAsia="en-US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E2ACD"/>
    <w:pPr>
      <w:textAlignment w:val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E2ACD"/>
    <w:rPr>
      <w:rFonts w:ascii="Arial" w:hAnsi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CE2ACD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2AC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2ACD"/>
    <w:rPr>
      <w:rFonts w:ascii="Tahoma" w:hAnsi="Tahoma" w:cs="Tahoma"/>
      <w:sz w:val="16"/>
      <w:szCs w:val="16"/>
    </w:rPr>
  </w:style>
  <w:style w:type="character" w:customStyle="1" w:styleId="odstavec1">
    <w:name w:val="odstavec1"/>
    <w:basedOn w:val="Standardnpsmoodstavce"/>
    <w:rsid w:val="00506DF9"/>
    <w:rPr>
      <w:rFonts w:ascii="Verdana" w:hAnsi="Verdana" w:hint="default"/>
      <w:b/>
      <w:bCs/>
      <w:color w:val="660000"/>
      <w:sz w:val="20"/>
      <w:szCs w:val="20"/>
    </w:rPr>
  </w:style>
  <w:style w:type="character" w:customStyle="1" w:styleId="stylebold1">
    <w:name w:val="stylebold1"/>
    <w:basedOn w:val="Standardnpsmoodstavce"/>
    <w:rsid w:val="00506DF9"/>
    <w:rPr>
      <w:rFonts w:ascii="Verdana" w:hAnsi="Verdana" w:hint="default"/>
      <w:b/>
      <w:bCs/>
      <w:color w:val="000000"/>
      <w:spacing w:val="4"/>
      <w:sz w:val="17"/>
      <w:szCs w:val="17"/>
    </w:rPr>
  </w:style>
  <w:style w:type="character" w:customStyle="1" w:styleId="stylenormal1">
    <w:name w:val="stylenormal1"/>
    <w:basedOn w:val="Standardnpsmoodstavce"/>
    <w:rsid w:val="00506DF9"/>
    <w:rPr>
      <w:rFonts w:ascii="Verdana" w:hAnsi="Verdana" w:hint="default"/>
      <w:color w:val="000000"/>
      <w:spacing w:val="4"/>
      <w:sz w:val="17"/>
      <w:szCs w:val="17"/>
    </w:rPr>
  </w:style>
  <w:style w:type="character" w:styleId="Hypertextovodkaz">
    <w:name w:val="Hyperlink"/>
    <w:basedOn w:val="Standardnpsmoodstavce"/>
    <w:unhideWhenUsed/>
    <w:rsid w:val="00A54A8D"/>
    <w:rPr>
      <w:color w:val="0000FF"/>
      <w:u w:val="single"/>
    </w:rPr>
  </w:style>
  <w:style w:type="character" w:customStyle="1" w:styleId="clatext1">
    <w:name w:val="clatext1"/>
    <w:basedOn w:val="Standardnpsmoodstavce"/>
    <w:rsid w:val="00020C41"/>
    <w:rPr>
      <w:rFonts w:ascii="Verdana" w:hAnsi="Verdana" w:hint="default"/>
      <w:b w:val="0"/>
      <w:bCs w:val="0"/>
      <w:color w:val="000000"/>
      <w:sz w:val="17"/>
      <w:szCs w:val="17"/>
    </w:rPr>
  </w:style>
  <w:style w:type="paragraph" w:customStyle="1" w:styleId="tiskova-zprava-p">
    <w:name w:val="tiskova-zprava-p"/>
    <w:basedOn w:val="Normln"/>
    <w:rsid w:val="00FD3A6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B127B0"/>
    <w:rPr>
      <w:rFonts w:ascii="Arial" w:hAnsi="Arial"/>
      <w:sz w:val="22"/>
    </w:rPr>
  </w:style>
  <w:style w:type="paragraph" w:styleId="Bezmezer">
    <w:name w:val="No Spacing"/>
    <w:uiPriority w:val="1"/>
    <w:qFormat/>
    <w:rsid w:val="00B127B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9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2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8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2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1404</TotalTime>
  <Pages>5</Pages>
  <Words>523</Words>
  <Characters>3440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tel: 577 551 111, fax: 577 552 107, e-mail: bnzlin@bnzlin</vt:lpstr>
    </vt:vector>
  </TitlesOfParts>
  <Company>VF, a.s.</Company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tel: 577 551 111, fax: 577 552 107, e-mail: bnzlin@bnzlin</dc:title>
  <dc:creator>hla2</dc:creator>
  <cp:lastModifiedBy>Olga Škopíková</cp:lastModifiedBy>
  <cp:revision>1</cp:revision>
  <cp:lastPrinted>2009-04-15T10:17:00Z</cp:lastPrinted>
  <dcterms:created xsi:type="dcterms:W3CDTF">2016-10-10T11:25:00Z</dcterms:created>
  <dcterms:modified xsi:type="dcterms:W3CDTF">2016-10-21T11:57:00Z</dcterms:modified>
</cp:coreProperties>
</file>