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C9" w:rsidRPr="00260689" w:rsidRDefault="009B0BC9" w:rsidP="008D7423">
      <w:pPr>
        <w:jc w:val="both"/>
        <w:rPr>
          <w:b/>
        </w:rPr>
      </w:pPr>
      <w:r w:rsidRPr="00260689">
        <w:rPr>
          <w:b/>
        </w:rPr>
        <w:t xml:space="preserve">Current information </w:t>
      </w:r>
      <w:r w:rsidR="00260689" w:rsidRPr="00260689">
        <w:rPr>
          <w:rFonts w:cs="Arial"/>
          <w:b/>
          <w:color w:val="000000"/>
        </w:rPr>
        <w:t>about the project</w:t>
      </w:r>
      <w:r w:rsidR="00260689" w:rsidRPr="00260689">
        <w:rPr>
          <w:b/>
        </w:rPr>
        <w:t xml:space="preserve"> </w:t>
      </w:r>
      <w:r w:rsidRPr="00260689">
        <w:rPr>
          <w:b/>
        </w:rPr>
        <w:t>„Increase in the Level o</w:t>
      </w:r>
      <w:r w:rsidR="00260689">
        <w:rPr>
          <w:b/>
        </w:rPr>
        <w:t>f</w:t>
      </w:r>
      <w:r w:rsidRPr="00260689">
        <w:rPr>
          <w:b/>
        </w:rPr>
        <w:t xml:space="preserve"> Complex </w:t>
      </w:r>
      <w:r w:rsidR="00260689">
        <w:rPr>
          <w:b/>
        </w:rPr>
        <w:t>Long-term Monitoring of Neuromotoric Child Development with Perinatal Burden in Zlín Region“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977"/>
      </w:tblGrid>
      <w:tr w:rsidR="008D7423" w:rsidTr="008D7423">
        <w:trPr>
          <w:jc w:val="center"/>
        </w:trPr>
        <w:tc>
          <w:tcPr>
            <w:tcW w:w="2376" w:type="dxa"/>
          </w:tcPr>
          <w:p w:rsidR="008D7423" w:rsidRDefault="008D7423">
            <w:r>
              <w:rPr>
                <w:noProof/>
                <w:lang w:eastAsia="cs-CZ"/>
              </w:rPr>
              <w:drawing>
                <wp:inline distT="0" distB="0" distL="0" distR="0">
                  <wp:extent cx="1332000" cy="1332000"/>
                  <wp:effectExtent l="0" t="0" r="190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ske-fondy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8D7423" w:rsidRPr="00DE2439" w:rsidRDefault="009B0BC9" w:rsidP="009B0BC9">
            <w:pPr>
              <w:rPr>
                <w:rFonts w:cs="Helvetica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iln"/>
                <w:rFonts w:cs="Helvetica"/>
                <w:b w:val="0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Supported by grant from Norway</w:t>
            </w:r>
          </w:p>
        </w:tc>
      </w:tr>
    </w:tbl>
    <w:p w:rsidR="009B0BC9" w:rsidRPr="00260689" w:rsidRDefault="009B0BC9" w:rsidP="008D7423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444444"/>
          <w:sz w:val="20"/>
          <w:szCs w:val="20"/>
          <w:bdr w:val="none" w:sz="0" w:space="0" w:color="auto" w:frame="1"/>
          <w:lang w:eastAsia="cs-CZ"/>
        </w:rPr>
      </w:pPr>
    </w:p>
    <w:p w:rsidR="009B0BC9" w:rsidRPr="009B0BC9" w:rsidRDefault="009B0BC9" w:rsidP="009B0BC9">
      <w:pPr>
        <w:shd w:val="clear" w:color="auto" w:fill="FFFFFF"/>
        <w:spacing w:after="0" w:line="225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9B0BC9">
        <w:rPr>
          <w:rFonts w:eastAsia="Times New Roman" w:cs="Arial"/>
          <w:b/>
          <w:color w:val="000000"/>
          <w:sz w:val="20"/>
          <w:szCs w:val="20"/>
          <w:lang w:eastAsia="cs-CZ"/>
        </w:rPr>
        <w:t>Current information during on the implementation of the project (as of 30. 6. 2016):</w:t>
      </w:r>
      <w:r w:rsidRPr="009B0BC9">
        <w:rPr>
          <w:rFonts w:eastAsia="Times New Roman" w:cs="Arial"/>
          <w:b/>
          <w:color w:val="000000"/>
          <w:sz w:val="20"/>
          <w:szCs w:val="20"/>
          <w:lang w:eastAsia="cs-CZ"/>
        </w:rPr>
        <w:br/>
      </w:r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- Implementation of the project is extended to 4/2017</w:t>
      </w:r>
      <w:r w:rsidRPr="009B0BC9">
        <w:rPr>
          <w:rFonts w:eastAsia="Times New Roman" w:cs="Arial"/>
          <w:color w:val="000000"/>
          <w:sz w:val="20"/>
          <w:szCs w:val="20"/>
          <w:lang w:eastAsia="cs-CZ"/>
        </w:rPr>
        <w:br/>
        <w:t xml:space="preserve">-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The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medical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staff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were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trained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Prechtl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methods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course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and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course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of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respiratory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p</w:t>
      </w:r>
      <w:r w:rsidR="00D30518">
        <w:rPr>
          <w:rFonts w:eastAsia="Times New Roman" w:cs="Arial"/>
          <w:color w:val="000000"/>
          <w:sz w:val="20"/>
          <w:szCs w:val="20"/>
          <w:lang w:eastAsia="cs-CZ"/>
        </w:rPr>
        <w:t>hysiotherapy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)</w:t>
      </w:r>
      <w:r w:rsidR="00D30518">
        <w:rPr>
          <w:rFonts w:eastAsia="Times New Roman" w:cs="Arial"/>
          <w:color w:val="000000"/>
          <w:sz w:val="20"/>
          <w:szCs w:val="20"/>
          <w:lang w:eastAsia="cs-CZ"/>
        </w:rPr>
        <w:br/>
        <w:t xml:space="preserve">-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s</w:t>
      </w:r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ome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equipment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on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which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children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are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already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investigated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was</w:t>
      </w:r>
      <w:proofErr w:type="spellEnd"/>
      <w:r w:rsidR="00D3051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30518">
        <w:rPr>
          <w:rFonts w:eastAsia="Times New Roman" w:cs="Arial"/>
          <w:color w:val="000000"/>
          <w:sz w:val="20"/>
          <w:szCs w:val="20"/>
          <w:lang w:eastAsia="cs-CZ"/>
        </w:rPr>
        <w:t>delivered</w:t>
      </w:r>
      <w:proofErr w:type="spellEnd"/>
      <w:r w:rsidRPr="009B0BC9">
        <w:rPr>
          <w:rFonts w:eastAsia="Times New Roman" w:cs="Arial"/>
          <w:color w:val="000000"/>
          <w:sz w:val="20"/>
          <w:szCs w:val="20"/>
          <w:lang w:eastAsia="cs-CZ"/>
        </w:rPr>
        <w:t>(eg. Children's flexible rhino-laryngo video endoscope, fundus camera, indirect binocular ophthalmoscope, portable slit lamp, ultrasound, ECG, ECG Holter, BP Holter), the other planned instruments should be delivered to 9/2016.</w:t>
      </w:r>
    </w:p>
    <w:p w:rsidR="009B0BC9" w:rsidRPr="009B0BC9" w:rsidRDefault="009B0BC9" w:rsidP="009B0BC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B0BC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9B0BC9" w:rsidRDefault="009B0BC9" w:rsidP="00E742D8">
      <w:pPr>
        <w:spacing w:after="0" w:line="240" w:lineRule="auto"/>
        <w:jc w:val="center"/>
        <w:rPr>
          <w:rFonts w:eastAsia="Times New Roman" w:cs="Helvetica"/>
          <w:b/>
          <w:color w:val="444444"/>
          <w:sz w:val="20"/>
          <w:szCs w:val="20"/>
          <w:lang w:eastAsia="cs-CZ"/>
        </w:rPr>
      </w:pPr>
    </w:p>
    <w:p w:rsidR="00260689" w:rsidRPr="00260689" w:rsidRDefault="00260689" w:rsidP="00260689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260689">
        <w:rPr>
          <w:rFonts w:eastAsia="Times New Roman" w:cs="Arial"/>
          <w:b/>
          <w:color w:val="000000"/>
          <w:sz w:val="20"/>
          <w:szCs w:val="20"/>
          <w:lang w:eastAsia="cs-CZ"/>
        </w:rPr>
        <w:t>Photographs taken by devices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4"/>
        <w:gridCol w:w="4714"/>
      </w:tblGrid>
      <w:tr w:rsidR="00E742D8" w:rsidTr="00260689">
        <w:tc>
          <w:tcPr>
            <w:tcW w:w="4574" w:type="dxa"/>
          </w:tcPr>
          <w:p w:rsidR="00E742D8" w:rsidRDefault="009B0BC9" w:rsidP="009B0BC9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Fundus camera</w:t>
            </w:r>
          </w:p>
        </w:tc>
        <w:tc>
          <w:tcPr>
            <w:tcW w:w="4714" w:type="dxa"/>
          </w:tcPr>
          <w:p w:rsidR="00E742D8" w:rsidRDefault="00E742D8" w:rsidP="009B0BC9">
            <w:pPr>
              <w:jc w:val="center"/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Rhino-laryngo endos</w:t>
            </w:r>
            <w:r w:rsidR="009B0BC9"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cope</w:t>
            </w:r>
          </w:p>
        </w:tc>
      </w:tr>
      <w:tr w:rsidR="00E742D8" w:rsidTr="00260689">
        <w:tc>
          <w:tcPr>
            <w:tcW w:w="4574" w:type="dxa"/>
            <w:vMerge w:val="restart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880000" cy="4320000"/>
                  <wp:effectExtent l="0" t="0" r="0" b="444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ítnicová kamera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640000" cy="1980000"/>
                  <wp:effectExtent l="0" t="0" r="8255" b="127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ino-laryngo videoendoskop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742D8" w:rsidTr="00260689">
        <w:tc>
          <w:tcPr>
            <w:tcW w:w="4574" w:type="dxa"/>
            <w:vMerge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</w:tc>
        <w:tc>
          <w:tcPr>
            <w:tcW w:w="4714" w:type="dxa"/>
          </w:tcPr>
          <w:p w:rsidR="00E742D8" w:rsidRDefault="00E742D8" w:rsidP="00E742D8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  <w:p w:rsidR="00E742D8" w:rsidRDefault="00E742D8" w:rsidP="009B0BC9">
            <w:pPr>
              <w:jc w:val="center"/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P</w:t>
            </w:r>
            <w:r w:rsidR="009B0BC9"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  <w:t>ortable slit lamp</w:t>
            </w:r>
          </w:p>
        </w:tc>
      </w:tr>
      <w:tr w:rsidR="00E742D8" w:rsidTr="00260689">
        <w:tc>
          <w:tcPr>
            <w:tcW w:w="4574" w:type="dxa"/>
            <w:vMerge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</w:p>
        </w:tc>
        <w:tc>
          <w:tcPr>
            <w:tcW w:w="4714" w:type="dxa"/>
          </w:tcPr>
          <w:p w:rsidR="00E742D8" w:rsidRDefault="00E742D8" w:rsidP="004C5083">
            <w:pPr>
              <w:rPr>
                <w:rFonts w:eastAsia="Times New Roman" w:cs="Helvetica"/>
                <w:color w:val="444444"/>
                <w:sz w:val="20"/>
                <w:szCs w:val="20"/>
                <w:lang w:eastAsia="cs-CZ"/>
              </w:rPr>
            </w:pPr>
            <w:r>
              <w:rPr>
                <w:rFonts w:eastAsia="Times New Roman" w:cs="Helvetica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2970000" cy="1980000"/>
                  <wp:effectExtent l="0" t="0" r="1905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pa štěrbinová ruční přenosná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3A9" w:rsidRDefault="00F053A9" w:rsidP="004C5083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cs-CZ"/>
        </w:rPr>
      </w:pPr>
    </w:p>
    <w:p w:rsidR="00260689" w:rsidRPr="003313A4" w:rsidRDefault="003313A4" w:rsidP="003313A4">
      <w:pPr>
        <w:pStyle w:val="Normlnweb"/>
        <w:rPr>
          <w:rFonts w:asciiTheme="minorHAnsi" w:hAnsiTheme="minorHAnsi"/>
          <w:sz w:val="20"/>
          <w:szCs w:val="20"/>
        </w:rPr>
      </w:pPr>
      <w:proofErr w:type="spellStart"/>
      <w:r w:rsidRPr="003313A4">
        <w:rPr>
          <w:rFonts w:asciiTheme="minorHAnsi" w:hAnsiTheme="minorHAnsi"/>
          <w:sz w:val="20"/>
          <w:szCs w:val="20"/>
        </w:rPr>
        <w:t>The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project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does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not </w:t>
      </w:r>
      <w:proofErr w:type="spellStart"/>
      <w:r w:rsidRPr="003313A4">
        <w:rPr>
          <w:rFonts w:asciiTheme="minorHAnsi" w:hAnsiTheme="minorHAnsi"/>
          <w:sz w:val="20"/>
          <w:szCs w:val="20"/>
        </w:rPr>
        <w:t>take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place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with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the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cooperation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of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the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Donor </w:t>
      </w:r>
      <w:proofErr w:type="spellStart"/>
      <w:r w:rsidRPr="003313A4">
        <w:rPr>
          <w:rFonts w:asciiTheme="minorHAnsi" w:hAnsiTheme="minorHAnsi"/>
          <w:sz w:val="20"/>
          <w:szCs w:val="20"/>
        </w:rPr>
        <w:t>State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313A4">
        <w:rPr>
          <w:rFonts w:asciiTheme="minorHAnsi" w:hAnsiTheme="minorHAnsi"/>
          <w:sz w:val="20"/>
          <w:szCs w:val="20"/>
        </w:rPr>
        <w:t>entities</w:t>
      </w:r>
      <w:proofErr w:type="spellEnd"/>
      <w:r w:rsidRPr="003313A4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260689" w:rsidRPr="003313A4">
        <w:rPr>
          <w:rFonts w:asciiTheme="minorHAnsi" w:hAnsiTheme="minorHAnsi" w:cs="Arial"/>
          <w:color w:val="000000"/>
          <w:sz w:val="20"/>
          <w:szCs w:val="20"/>
        </w:rPr>
        <w:t>Information</w:t>
      </w:r>
      <w:proofErr w:type="spellEnd"/>
      <w:r w:rsidR="00260689" w:rsidRPr="003313A4">
        <w:rPr>
          <w:rFonts w:asciiTheme="minorHAnsi" w:hAnsiTheme="minorHAnsi" w:cs="Arial"/>
          <w:color w:val="000000"/>
          <w:sz w:val="20"/>
          <w:szCs w:val="20"/>
        </w:rPr>
        <w:t xml:space="preserve"> about the project were published in </w:t>
      </w:r>
      <w:proofErr w:type="spellStart"/>
      <w:r w:rsidR="00260689" w:rsidRPr="003313A4">
        <w:rPr>
          <w:rFonts w:asciiTheme="minorHAnsi" w:hAnsiTheme="minorHAnsi" w:cs="Arial"/>
          <w:color w:val="000000"/>
          <w:sz w:val="20"/>
          <w:szCs w:val="20"/>
        </w:rPr>
        <w:t>the</w:t>
      </w:r>
      <w:proofErr w:type="spellEnd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>journal</w:t>
      </w:r>
      <w:proofErr w:type="spellEnd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>of</w:t>
      </w:r>
      <w:proofErr w:type="spellEnd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>the</w:t>
      </w:r>
      <w:proofErr w:type="spellEnd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 xml:space="preserve"> Grand </w:t>
      </w:r>
      <w:proofErr w:type="spellStart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>Hospital</w:t>
      </w:r>
      <w:proofErr w:type="spellEnd"/>
      <w:r w:rsidR="00D30518" w:rsidRPr="003313A4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260689" w:rsidRPr="003313A4">
        <w:rPr>
          <w:rFonts w:asciiTheme="minorHAnsi" w:hAnsiTheme="minorHAnsi" w:cs="Arial"/>
          <w:color w:val="000000"/>
          <w:sz w:val="20"/>
          <w:szCs w:val="20"/>
        </w:rPr>
        <w:t>6/2015.</w:t>
      </w:r>
    </w:p>
    <w:sectPr w:rsidR="00260689" w:rsidRPr="003313A4" w:rsidSect="000A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5ED"/>
    <w:multiLevelType w:val="multilevel"/>
    <w:tmpl w:val="97308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47AA7"/>
    <w:multiLevelType w:val="multilevel"/>
    <w:tmpl w:val="68642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7423"/>
    <w:rsid w:val="00042F6E"/>
    <w:rsid w:val="000A4DB1"/>
    <w:rsid w:val="000B151B"/>
    <w:rsid w:val="001F50BB"/>
    <w:rsid w:val="00260689"/>
    <w:rsid w:val="003313A4"/>
    <w:rsid w:val="0045045F"/>
    <w:rsid w:val="004B4D03"/>
    <w:rsid w:val="004C5083"/>
    <w:rsid w:val="0058440B"/>
    <w:rsid w:val="006F5348"/>
    <w:rsid w:val="0088487B"/>
    <w:rsid w:val="008D7423"/>
    <w:rsid w:val="009B0BC9"/>
    <w:rsid w:val="00A42443"/>
    <w:rsid w:val="00AB199E"/>
    <w:rsid w:val="00D30518"/>
    <w:rsid w:val="00DE2439"/>
    <w:rsid w:val="00E742D8"/>
    <w:rsid w:val="00F0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2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D7423"/>
    <w:rPr>
      <w:b/>
      <w:bCs/>
    </w:rPr>
  </w:style>
  <w:style w:type="table" w:styleId="Mkatabulky">
    <w:name w:val="Table Grid"/>
    <w:basedOn w:val="Normlntabulka"/>
    <w:uiPriority w:val="59"/>
    <w:rsid w:val="008D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742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2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D7423"/>
    <w:rPr>
      <w:b/>
      <w:bCs/>
    </w:rPr>
  </w:style>
  <w:style w:type="table" w:styleId="Mkatabulky">
    <w:name w:val="Table Grid"/>
    <w:basedOn w:val="Normlntabulka"/>
    <w:uiPriority w:val="59"/>
    <w:rsid w:val="008D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742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66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45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21526">
                                  <w:marLeft w:val="0"/>
                                  <w:marRight w:val="0"/>
                                  <w:marTop w:val="3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0" w:color="B6BAB9"/>
                      </w:divBdr>
                      <w:divsChild>
                        <w:div w:id="636449449">
                          <w:marLeft w:val="313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466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0" w:color="B6BAB9"/>
                      </w:divBdr>
                      <w:divsChild>
                        <w:div w:id="346062769">
                          <w:marLeft w:val="313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1004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Bedravova</dc:creator>
  <cp:lastModifiedBy>Marcela Rosypalová</cp:lastModifiedBy>
  <cp:revision>3</cp:revision>
  <dcterms:created xsi:type="dcterms:W3CDTF">2016-06-29T09:57:00Z</dcterms:created>
  <dcterms:modified xsi:type="dcterms:W3CDTF">2016-06-30T05:13:00Z</dcterms:modified>
</cp:coreProperties>
</file>